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EBPG — Beauftragte Stelle</w:t>
      </w:r>
    </w:p>
    <w:p>
      <w:r>
        <w:rPr>
          <w:color w:val="555555"/>
          <w:sz w:val="18"/>
        </w:rPr>
        <w:t xml:space="preserve">Energieverbrauchsrelevante-Produkte-Gesetz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Beauftragte Stelle ist die Bundesanstalt für Materialforschung und -prüfung.</w:t>
      </w:r>
    </w:p>
    <w:p>
      <w:r>
        <w:rPr>
          <w:color w:val="555555"/>
          <w:sz w:val="17"/>
        </w:rPr>
        <w:t xml:space="preserve">Zitiervorschlag: § 10 EBPG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