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EBO — Ausrüsten der Züge mit Mitteln zur ersten Hilfeleistung</w:t>
      </w:r>
    </w:p>
    <w:p>
      <w:r>
        <w:rPr>
          <w:color w:val="555555"/>
          <w:sz w:val="18"/>
        </w:rPr>
        <w:t xml:space="preserve">Eisenbahn-Bau-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Reisezüge sind mit Mitteln zur ersten Hilfeleistung auszurüsten. Ausnahmen sind zulässig (§ 3 Abs. 1 Nr. 2).</w:t>
      </w:r>
    </w:p>
    <w:p>
      <w:r>
        <w:rPr>
          <w:color w:val="555555"/>
          <w:sz w:val="17"/>
        </w:rPr>
        <w:t xml:space="preserve">Zitiervorschlag: § 37 EBO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