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EBBAusbV 2004 — (zu § 5)Ausbildungsrahmenplan für die Berufsausbildung zum Eisenbahner im Betriebsdienst/zur Eisenbahnerin im Betriebsdienst</w:t>
      </w:r>
    </w:p>
    <w:p>
      <w:r>
        <w:rPr>
          <w:color w:val="555555"/>
          <w:sz w:val="18"/>
        </w:rPr>
        <w:t xml:space="preserve">Verordnung über die Berufsausbildung zum Eisenbahner im Betriebsdienst/zur Eisenbahnerin im Betriebsdienst</w:t>
      </w:r>
    </w:p>
    <w:p>
      <w:r>
        <w:rPr>
          <w:color w:val="555555"/>
          <w:sz w:val="18"/>
        </w:rPr>
        <w:t xml:space="preserve">Historische Fassung: Stand 10.06.2019 bis 01.08.2022. Dies ist nicht die aktuelle Fassung.</w:t>
      </w:r>
    </w:p>
    <w:p>
      <w:r>
        <w:t xml:space="preserve">(Fundstelle: BGBl. I 2004, 1630 - 1637)</w:t>
      </w:r>
    </w:p>
    <w:p>
      <w:r>
        <w:rPr>
          <w:rFonts w:ascii="Courier New" w:hAnsi="Courier New"/>
          <w:sz w:val="17"/>
        </w:rPr>
        <w:t xml:space="preserve">I. Gemeinsame Ausbildung</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Berufsbildung, Arbeits- und Tarifrecht(§ 4 Abs. 1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4 Abs. 1 Nr. 2)    a)Aufbau und Aufgaben des ausbildenden Betriebes erläuternb)Grundfunktionen des ausbildenden Betriebes wie Beschaffung, Fertigung, Absatz und Verwaltung erklärenc)Beziehungen des ausbildenden Betriebes und seiner Belegschaft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4 Abs. 1 Nr. 3)    a)Gefährdung von Sicherheit und -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4 Abs. 1 Nr.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und technische Kommunikation, Kundenkommunikation(§ 4 Abs. 1 Nr. 5)    a)IT-Systeme nutzenb)Einrichtungen des Zug- und Rangierfunks nutzenc)Informationsquellen nutzen, Informationen recherchieren, beschaffen und bewertend)innerbetriebliche Regelwerke auswerten und anwendene)Daten pflegen, schützen, sichern und archivierenf)Gespräche mit Vorgesetzten, Mitarbeitern und im Team situationsgerecht führen, Sachverhalte zielgruppengerecht aufbereiten, deutsche und fremdsprachige *) Fachausdrücke anwenden    4*)        </w:t>
      </w:r>
    </w:p>
    <w:p>
      <w:r>
        <w:rPr>
          <w:rFonts w:ascii="Courier New" w:hAnsi="Courier New"/>
          <w:sz w:val="17"/>
        </w:rPr>
        <w:t xml:space="preserve">g)Informationsbedürfnisse von Kunden erkennen, Kunden im Regelbetrieb und bei Leistungsstörungen zielgruppengerecht informieren und Lösungen anbietenh)Reklamationen und Beschwerden entgegennehmen und weiterleiten, Beteiligte informiereni)fremdsprachige Standardtexte anwenden            6*)</w:t>
      </w:r>
    </w:p>
    <w:p>
      <w:r>
        <w:rPr>
          <w:rFonts w:ascii="Courier New" w:hAnsi="Courier New"/>
          <w:sz w:val="17"/>
        </w:rPr>
        <w:t xml:space="preserve">6    Planen und Organisieren der Arbeit, Bewerten der Arbeitsergebnisse(§ 4 Abs. 1 Nr. 6)    a)Aufträge erfassen sowie organisatorische Durchführbarkeit von Aufträgen prüfen und mit betrieblichen Möglichkeiten abstimmenb)Aufgaben im Team planen und abstimmen, Konflikte im Team lösen, kulturelle Identitäten berücksichtigenc)Arbeitsschritte mit betrieblichen und außerbetrieblichen Beteiligten abstimmen    4*)        </w:t>
      </w:r>
    </w:p>
    <w:p>
      <w:r>
        <w:rPr>
          <w:rFonts w:ascii="Courier New" w:hAnsi="Courier New"/>
          <w:sz w:val="17"/>
        </w:rPr>
        <w:t xml:space="preserve">d)Arbeitsabläufe und Teilaufgaben unter Beachtung rechtlicher, wirtschaftlicher und terminlicher Vorgaben planen, bei Abweichungen von der Planung Prioritäten setzene)Kosten vergleichen, Problemlösungstechniken anwendenf)Einflüsse von Arbeitssituationen, Arbeitsumgebung und Arbeitsverhalten der Beteiligten auf Arbeitsergebnisse berücksichtigeng)Qualifikationsdefizite feststellen, Qualifizierungsmöglichkeiten nutzen sowie unterschiedliche Lerntechniken anwenden        4*)    </w:t>
      </w:r>
    </w:p>
    <w:p>
      <w:r>
        <w:rPr>
          <w:rFonts w:ascii="Courier New" w:hAnsi="Courier New"/>
          <w:sz w:val="17"/>
        </w:rPr>
        <w:t xml:space="preserve">7    Eisenbahnbetrieb(§ 4 Abs. 1 Nr. 7)    a)Bahnanlagen auf Durchführung des Bahnbetriebes nach ihren Zwecken unterscheidenb)Aufbau von Gleisanlagen beschreibenc)Anforderungen an Mitarbeiter im Bahnbetrieb sowie deren Aufgaben im Hinblick auf die sichere und pünktliche Durchführung des Eisenbahnbetriebs beachtend)Sicherungsmaßnahmen hinsichtlich des Vorranges des Eisenbahnverkehrs bei höhengleichen Bahnübergängen unterscheidene)Bahnübergangssicherungsanlagen bedienenf)Fahrpläne anwendeng)fernbediente Weichen manuell umstellen, Handverschlüsse anlegenh)von Bahnstromsystemen ausgehende Gefahren berücksichtigen    4        </w:t>
      </w:r>
    </w:p>
    <w:p>
      <w:r>
        <w:rPr>
          <w:rFonts w:ascii="Courier New" w:hAnsi="Courier New"/>
          <w:sz w:val="17"/>
        </w:rPr>
        <w:t xml:space="preserve">i)Maßnahmen bei betriebsgefährdenden Situationen, insbesondere Einschränkungen des Lichtraumprofils, Unbefahrbarkeit von Gleisen und Weichen sowie Personen im Gleis, ergreifenk)Maßnahmen bei Unfällen ergreifen, insbesondere Rettungskonzepte umsetzen, Hilfsmaßnahmen einleiten, Zug- und Rangierfahrten anhalten, Unfallstellen sichern, Unfälle melden, Beweise sichern, Reisende beim Aussteigen auf freier Strecke und bei Unfällen betreuenl)Maßnahmen beim Freiwerden gefährlicher Stoffe ergreifenm)Zugfahrten beobachten, Maßnahmen bei Unregelmäßigkeiten ergreifen        6    </w:t>
      </w:r>
    </w:p>
    <w:p>
      <w:r>
        <w:rPr>
          <w:rFonts w:ascii="Courier New" w:hAnsi="Courier New"/>
          <w:sz w:val="17"/>
        </w:rPr>
        <w:t xml:space="preserve">8    Begleiten von Triebfahrzeugen(§ 4 Abs. 1 Nr. 8)    a)System der Strecken- und Bahnhofssicherung erläutern, Anordnung der Signale und Zugbeeinflussungseinrichtungen begründenb)Abhängigkeiten zwischen den Sicherungs- und Leitsystemen an Triebfahrzeugen und am Fahrweg beachtenc)Signale beachtend)Züge unter Berücksichtigung der physikalischen Eigenschaften des Rad-Schiene-Systems zum Stillstand bringen und sichern    8        </w:t>
      </w:r>
    </w:p>
    <w:p>
      <w:r>
        <w:rPr>
          <w:rFonts w:ascii="Courier New" w:hAnsi="Courier New"/>
          <w:sz w:val="17"/>
        </w:rPr>
        <w:t xml:space="preserve">9    Rangieren(§ 4 Abs. 1 Nr. 9)    a)Rangieraufträge durchführenb)Verständigung der Beteiligten beim Rangieren sicherstellenc)Triebfahrzeuge und Wagen kuppeln und entkuppelnd)vorgegebene Bremsverhältnisse herstellene)Rangierverfahren unter Berücksichtigung örtlicher Verhältnisse anwendenf)Rangiersignale geben und beachteng)Vorsichtswagen behandelnh)Wagen mit Hemmschuh und Handbremse bremseni)ortsgestellte Weichen, Gleissperren und Bahnübergangssicherungsanlagen bedienenk)Maßnahmen beim Auffahren von Weichen ergreifenl)Maßnahmen zur Verhinderung von Gefährdungen von Zügen durch Rangierbewegungen ergreifenm)stillstehende Fahrzeuge sichern    12        </w:t>
      </w:r>
    </w:p>
    <w:p>
      <w:r>
        <w:rPr>
          <w:rFonts w:ascii="Courier New" w:hAnsi="Courier New"/>
          <w:sz w:val="17"/>
        </w:rPr>
        <w:t xml:space="preserve">10    Bilden von Zügen(§ 4 Abs. 1 Nr. 10)    a)Fahrzeuggewichte, -abmessungen und Radsatzlasten im Hinblick auf die Beschaffenheit und Begrenzung von Bahnanlagen beurteilenb)Züge unterschiedlicher Art insbesondere unter Berücksichtigung der betrieblichen Verwendung von Wagen und ihrer technischen Ausrüstung zusammenstellenc)Einfluss von Wagen auf die Zuggeschwindigkeit beurteilen, bei Abweichen von Fahrplanvorgaben Maßnahmen einleitend)Wagen mit außergewöhnlichen Sendungen und mit gefährlichen Gütern bei der Bildung von Zügen berücksichtigene)Wagenlisten erstellen    8        </w:t>
      </w:r>
    </w:p>
    <w:p>
      <w:r>
        <w:rPr>
          <w:rFonts w:ascii="Courier New" w:hAnsi="Courier New"/>
          <w:sz w:val="17"/>
        </w:rPr>
        <w:t xml:space="preserve">11    Prüfen von Wagen(§ 4 Abs. 1 Nr. 11)    a)Fahrzeuge und deren Ausrüstung nach ihrer Zweckbestimmung unterscheidenb)die für den Betrieb und Arbeitsschutz erforderlichen Anschriften und Zeichen beachtenc)Einhaltung von Kontroll- und Überwachungsfristen für Wagen prüfen, Maßnahmen bei Fristüberschreitungen ergreifend)Wagen auf Betriebssicherheit prüfen, insbesondere Schäden und Mängel an Laufwerk, Wagenuntergestell, Zug- und Stoßvorrichtungen, Bremsen, Verriegelungs- und Verschlusseinrichtungen sowie Bedienungseinrichtungen feststellen, Maßnahmen bei Unregelmäßigkeiten ergreifene)Wagen auf betriebssichere Beladung oder Funktion der Komforteinrichtungen prüfen, Verkehrstauglichkeit feststellen sowie Abhilfe bei Mängeln veranlassen    12        </w:t>
      </w:r>
    </w:p>
    <w:p>
      <w:r>
        <w:rPr>
          <w:rFonts w:ascii="Courier New" w:hAnsi="Courier New"/>
          <w:sz w:val="17"/>
        </w:rPr>
        <w:t xml:space="preserve">12    Prüfen von Bremsen(§ 4 Abs. 1 Nr. 12)    a)Bremsberechnungen durchführen, Bremszettel erstellenb)Maßnahmen bei Nichterreichen der vorgegebenen Bremsverhältnisse ergreifenc)Bremsproben durchführen, Maßnahmen bei Unregelmäßigkeiten einleiten        10    </w:t>
      </w:r>
    </w:p>
    <w:p>
      <w:r>
        <w:rPr>
          <w:rFonts w:ascii="Courier New" w:hAnsi="Courier New"/>
          <w:sz w:val="17"/>
        </w:rPr>
        <w:t xml:space="preserve">13    Aufsicht am Zug(§ 4 Abs. 1 Nr. 13)    a)betriebliche Unterlagen ausfertigenb)Abfahrbereitschaft feststellen, Züge fertig melden, Abfahrauftrag erteilenc)Maßnahmen bei Unregelmäßigkeiten, insbesondere bei Halt aus unvorhergesehenem Anlass, ergreifend)Abschlussarbeiten nach Beendigung der Fahrt durchführen        6    </w:t>
      </w:r>
    </w:p>
    <w:p>
      <w:r>
        <w:rPr>
          <w:rFonts w:ascii="Courier New" w:hAnsi="Courier New"/>
          <w:sz w:val="17"/>
        </w:rPr>
        <w:t xml:space="preserve">14    Leiten des Fahrdienstes(§ 4 Abs. 1 Nr. 14)    a)Fahrordnung im Stellwerksbereich anwendenb)fahrdienstliche Bedingungen für Zugfahrten prüfen, Zustimmung erteilenc)Zugfahrten auf ordnungsgemäßen Verlauf prüfen            8</w:t>
      </w:r>
    </w:p>
    <w:p>
      <w:r>
        <w:rPr>
          <w:rFonts w:ascii="Courier New" w:hAnsi="Courier New"/>
          <w:sz w:val="17"/>
        </w:rPr>
        <w:t xml:space="preserve">15    Logistische Prozesse und Qualitätsmanagement(§ 4 Abs. 1 Nr. 15)    a)Kundenaufträge annehmenb)Auftragsabwicklungen planen und mit vor- und nachgelagerten Bereichen abstimmen, organisatorische Schnittstellen beachten, Planungsunterlagen erstellenc)Bedarf an Dienstleistungen und Produkten ermitteln, Bestellungen veranlassend)vorlaufenden, begleitenden und nachlaufenden Informationsfluss sicherstellene)Maßnahmen bei Störungen in der Transportkette ergreifenf)Qualitätsmanagementsystem des Ausbildungsbetriebs anwendeng)Dokumentationen erstellen, Leistungen nachweisenh)Soll-Ist-Vergleiche mit Planungsdaten durchführen, Arbeitsergebnisse und -durchführungen hinsichtlich Wirtschaftlichkeit und Qualität bewerteni)zur kontinuierlichen Verbesserung von Arbeitsvorgängen im eigenen Arbeitsbereich beitragen            12*)</w:t>
      </w:r>
    </w:p>
    <w:p>
      <w:pPr>
        <w:ind w:left="420"/>
      </w:pPr>
      <w:r>
        <w:t xml:space="preserve">*) Im Zusammenhang mit anderen im Ausbildungsrahmenplan aufgeführten Qualifikationen zu vermitteln.</w:t>
      </w:r>
    </w:p>
    <w:p>
      <w:r>
        <w:rPr>
          <w:rFonts w:ascii="Courier New" w:hAnsi="Courier New"/>
          <w:sz w:val="17"/>
        </w:rPr>
        <w:t xml:space="preserve">II. Fachrichtung Fahrweg</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Bedienen von Stellwerkseinrichtungen im Rangierbetrieb (§ 4 Abs. 2 Nr. 1 Buchstabe a)    a)    Verständigungen durchführen                4</w:t>
      </w:r>
    </w:p>
    <w:p>
      <w:r>
        <w:rPr>
          <w:rFonts w:ascii="Courier New" w:hAnsi="Courier New"/>
          <w:sz w:val="17"/>
        </w:rPr>
        <w:t xml:space="preserve">b)    Fahrwege einstellen</w:t>
      </w:r>
    </w:p>
    <w:p>
      <w:r>
        <w:rPr>
          <w:rFonts w:ascii="Courier New" w:hAnsi="Courier New"/>
          <w:sz w:val="17"/>
        </w:rPr>
        <w:t xml:space="preserve">c)    Zustimmungen erteilen</w:t>
      </w:r>
    </w:p>
    <w:p>
      <w:r>
        <w:rPr>
          <w:rFonts w:ascii="Courier New" w:hAnsi="Courier New"/>
          <w:sz w:val="17"/>
        </w:rPr>
        <w:t xml:space="preserve">2    Bedienen von Stellwerkseinrichtungen und Leiten des Fahrdienstes im Regelbetrieb (§ 4 Abs. 2 Nr. 1 Buchstabe b)    a)    Verständigung über Zug- und Kleinwagenfahrten, insbesondere Zugmeldeverfahren, durchführen                16</w:t>
      </w:r>
    </w:p>
    <w:p>
      <w:r>
        <w:rPr>
          <w:rFonts w:ascii="Courier New" w:hAnsi="Courier New"/>
          <w:sz w:val="17"/>
        </w:rPr>
        <w:t xml:space="preserve">b)    Fahrwege einstellen und sichern</w:t>
      </w:r>
    </w:p>
    <w:p>
      <w:r>
        <w:rPr>
          <w:rFonts w:ascii="Courier New" w:hAnsi="Courier New"/>
          <w:sz w:val="17"/>
        </w:rPr>
        <w:t xml:space="preserve">c)    Zug- und Kleinwagenfahrten durchführen</w:t>
      </w:r>
    </w:p>
    <w:p>
      <w:r>
        <w:rPr>
          <w:rFonts w:ascii="Courier New" w:hAnsi="Courier New"/>
          <w:sz w:val="17"/>
        </w:rPr>
        <w:t xml:space="preserve">d)    fahrdienstliche Aufgaben bei Sonderzügen, beim Ausfall von Zügen, bei Verwendung von Schiebelokomotiven sowie bei der Beförderung außergewöhnlicher Sendungen wahrnehmen</w:t>
      </w:r>
    </w:p>
    <w:p>
      <w:r>
        <w:rPr>
          <w:rFonts w:ascii="Courier New" w:hAnsi="Courier New"/>
          <w:sz w:val="17"/>
        </w:rPr>
        <w:t xml:space="preserve">3    Bedienen von Stellwerkseinrichtungen und Leiten des Fahrdienstes bei Abweichungen vom Regelbetrieb (§ 4 Abs. 2 Nr. 1 Buchstabe c)    a)    Fahrten entgegen der gewöhnlichen Fahrtrichtung durchführen                12</w:t>
      </w:r>
    </w:p>
    <w:p>
      <w:r>
        <w:rPr>
          <w:rFonts w:ascii="Courier New" w:hAnsi="Courier New"/>
          <w:sz w:val="17"/>
        </w:rPr>
        <w:t xml:space="preserve">b)    Gleise der freien Strecke sperren, Sperrfahrten durchführen</w:t>
      </w:r>
    </w:p>
    <w:p>
      <w:r>
        <w:rPr>
          <w:rFonts w:ascii="Courier New" w:hAnsi="Courier New"/>
          <w:sz w:val="17"/>
        </w:rPr>
        <w:t xml:space="preserve">c)    Bahnhofsgleise sperren</w:t>
      </w:r>
    </w:p>
    <w:p>
      <w:r>
        <w:rPr>
          <w:rFonts w:ascii="Courier New" w:hAnsi="Courier New"/>
          <w:sz w:val="17"/>
        </w:rPr>
        <w:t xml:space="preserve">d)    Fahren auf Sicht anordnen</w:t>
      </w:r>
    </w:p>
    <w:p>
      <w:r>
        <w:rPr>
          <w:rFonts w:ascii="Courier New" w:hAnsi="Courier New"/>
          <w:sz w:val="17"/>
        </w:rPr>
        <w:t xml:space="preserve">e)    Sicherungsmaßnahmen bei Arbeiten an technischen Einrichtungen sowie Zugfahrten durchführen</w:t>
      </w:r>
    </w:p>
    <w:p>
      <w:r>
        <w:rPr>
          <w:rFonts w:ascii="Courier New" w:hAnsi="Courier New"/>
          <w:sz w:val="17"/>
        </w:rPr>
        <w:t xml:space="preserve">f)    Maßnahmen bei gefahrdrohenden Umständen und Unregelmäßigkeiten im Bahnbetrieb ergreifen, insbesondere</w:t>
      </w:r>
    </w:p>
    <w:p>
      <w:r>
        <w:rPr>
          <w:rFonts w:ascii="Courier New" w:hAnsi="Courier New"/>
          <w:sz w:val="17"/>
        </w:rPr>
        <w:t xml:space="preserve">    aa)    bei Personen, Tieren oder Gegenständen im Gleis,</w:t>
      </w:r>
    </w:p>
    <w:p>
      <w:r>
        <w:rPr>
          <w:rFonts w:ascii="Courier New" w:hAnsi="Courier New"/>
          <w:sz w:val="17"/>
        </w:rPr>
        <w:t xml:space="preserve">bb)    beim Anhalten vor Signalzugschlussstellen,</w:t>
      </w:r>
    </w:p>
    <w:p>
      <w:r>
        <w:rPr>
          <w:rFonts w:ascii="Courier New" w:hAnsi="Courier New"/>
          <w:sz w:val="17"/>
        </w:rPr>
        <w:t xml:space="preserve">cc)    beim unzulässigen Vorbeifahren an Haltsignalen,</w:t>
      </w:r>
    </w:p>
    <w:p>
      <w:r>
        <w:rPr>
          <w:rFonts w:ascii="Courier New" w:hAnsi="Courier New"/>
          <w:sz w:val="17"/>
        </w:rPr>
        <w:t xml:space="preserve">dd)    bei Halten aus unvorhergesehenen Anlässen und</w:t>
      </w:r>
    </w:p>
    <w:p>
      <w:r>
        <w:rPr>
          <w:rFonts w:ascii="Courier New" w:hAnsi="Courier New"/>
          <w:sz w:val="17"/>
        </w:rPr>
        <w:t xml:space="preserve">ee)    beim Zurücksetzen von Zügen</w:t>
      </w:r>
    </w:p>
    <w:p>
      <w:r>
        <w:rPr>
          <w:rFonts w:ascii="Courier New" w:hAnsi="Courier New"/>
          <w:sz w:val="17"/>
        </w:rPr>
        <w:t xml:space="preserve">4    Bedienen von Stellwerkseinrichtungen und Leiten des Fahrdienstes bei Störungen (§ 4 Abs. 2 Nr. 1 Buchstabe d)    a)    technische Unregelmäßigkeiten erkennen und Maßnahmen zur Beseitigung einleiten                12</w:t>
      </w:r>
    </w:p>
    <w:p>
      <w:r>
        <w:rPr>
          <w:rFonts w:ascii="Courier New" w:hAnsi="Courier New"/>
          <w:sz w:val="17"/>
        </w:rPr>
        <w:t xml:space="preserve">b)    Zugfahrten bei technischen Unregelmäßigkeiten durchführen, insbesondere</w:t>
      </w:r>
    </w:p>
    <w:p>
      <w:r>
        <w:rPr>
          <w:rFonts w:ascii="Courier New" w:hAnsi="Courier New"/>
          <w:sz w:val="17"/>
        </w:rPr>
        <w:t xml:space="preserve">    aa)    an Signalen, Weichen und Gleissperren,</w:t>
      </w:r>
    </w:p>
    <w:p>
      <w:r>
        <w:rPr>
          <w:rFonts w:ascii="Courier New" w:hAnsi="Courier New"/>
          <w:sz w:val="17"/>
        </w:rPr>
        <w:t xml:space="preserve">bb)    an Einrichtungen von Bahnhofsund Streckenblöcken,</w:t>
      </w:r>
    </w:p>
    <w:p>
      <w:r>
        <w:rPr>
          <w:rFonts w:ascii="Courier New" w:hAnsi="Courier New"/>
          <w:sz w:val="17"/>
        </w:rPr>
        <w:t xml:space="preserve">cc)    an Gleisfreimeldeanlagen,</w:t>
      </w:r>
    </w:p>
    <w:p>
      <w:r>
        <w:rPr>
          <w:rFonts w:ascii="Courier New" w:hAnsi="Courier New"/>
          <w:sz w:val="17"/>
        </w:rPr>
        <w:t xml:space="preserve">dd)    am Oberbau,</w:t>
      </w:r>
    </w:p>
    <w:p>
      <w:r>
        <w:rPr>
          <w:rFonts w:ascii="Courier New" w:hAnsi="Courier New"/>
          <w:sz w:val="17"/>
        </w:rPr>
        <w:t xml:space="preserve">ee)    an Oberleitungen oder Stromschienen,</w:t>
      </w:r>
    </w:p>
    <w:p>
      <w:r>
        <w:rPr>
          <w:rFonts w:ascii="Courier New" w:hAnsi="Courier New"/>
          <w:sz w:val="17"/>
        </w:rPr>
        <w:t xml:space="preserve">ff)    an Zugbeeinflussungsanlagen und</w:t>
      </w:r>
    </w:p>
    <w:p>
      <w:r>
        <w:rPr>
          <w:rFonts w:ascii="Courier New" w:hAnsi="Courier New"/>
          <w:sz w:val="17"/>
        </w:rPr>
        <w:t xml:space="preserve">gg)    an technischen Bahnübergangssicherungen</w:t>
      </w:r>
    </w:p>
    <w:p>
      <w:r>
        <w:rPr>
          <w:rFonts w:ascii="Courier New" w:hAnsi="Courier New"/>
          <w:sz w:val="17"/>
        </w:rPr>
        <w:t xml:space="preserve">5    Ergreifen von Maßnahmen bei gefährlichen Ereignissen (§ 4 Abs. 2 Nr. 1 Buchstabe e)    a)    Maßnahmen zur Gefahrenabwehr für den Zugbetrieb treffen, insbesondere                8</w:t>
      </w:r>
    </w:p>
    <w:p>
      <w:r>
        <w:rPr>
          <w:rFonts w:ascii="Courier New" w:hAnsi="Courier New"/>
          <w:sz w:val="17"/>
        </w:rPr>
        <w:t xml:space="preserve">    aa)    Nothalte veranlassen,</w:t>
      </w:r>
    </w:p>
    <w:p>
      <w:r>
        <w:rPr>
          <w:rFonts w:ascii="Courier New" w:hAnsi="Courier New"/>
          <w:sz w:val="17"/>
        </w:rPr>
        <w:t xml:space="preserve">bb)    Gleissperrungen vornehmen,</w:t>
      </w:r>
    </w:p>
    <w:p>
      <w:r>
        <w:rPr>
          <w:rFonts w:ascii="Courier New" w:hAnsi="Courier New"/>
          <w:sz w:val="17"/>
        </w:rPr>
        <w:t xml:space="preserve">cc)    Abschaltung der Energiezufuhr veranlassen</w:t>
      </w:r>
    </w:p>
    <w:p>
      <w:r>
        <w:rPr>
          <w:rFonts w:ascii="Courier New" w:hAnsi="Courier New"/>
          <w:sz w:val="17"/>
        </w:rPr>
        <w:t xml:space="preserve">dd)    Absperrungen veranlassen und</w:t>
      </w:r>
    </w:p>
    <w:p>
      <w:r>
        <w:rPr>
          <w:rFonts w:ascii="Courier New" w:hAnsi="Courier New"/>
          <w:sz w:val="17"/>
        </w:rPr>
        <w:t xml:space="preserve">ee)    Notrufe absetzen</w:t>
      </w:r>
    </w:p>
    <w:p>
      <w:r>
        <w:rPr>
          <w:rFonts w:ascii="Courier New" w:hAnsi="Courier New"/>
          <w:sz w:val="17"/>
        </w:rPr>
        <w:t xml:space="preserve">b)    Maßnahmen nach dem Freiwerden gefährlicher Stoffe ergreifen</w:t>
      </w:r>
    </w:p>
    <w:p>
      <w:r>
        <w:rPr>
          <w:rFonts w:ascii="Courier New" w:hAnsi="Courier New"/>
          <w:sz w:val="17"/>
        </w:rPr>
        <w:t xml:space="preserve">c)    externe und interne Hilfsdienste nach Alarmierungsplan, das Notfallmanagement sowie die Betriebsleitung verständigen</w:t>
      </w:r>
    </w:p>
    <w:p>
      <w:r>
        <w:rPr>
          <w:rFonts w:ascii="Courier New" w:hAnsi="Courier New"/>
          <w:sz w:val="17"/>
        </w:rPr>
        <w:t xml:space="preserve">III. Fachrichtung Lokführer und Transport</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Prüfen von Triebfahrzeugen (§ 4 Abs. 2 Nr. 2 Buchstabe a)    a)    Vorbereitungs- und Abschlussarbeiten durchführen                12</w:t>
      </w:r>
    </w:p>
    <w:p>
      <w:r>
        <w:rPr>
          <w:rFonts w:ascii="Courier New" w:hAnsi="Courier New"/>
          <w:sz w:val="17"/>
        </w:rPr>
        <w:t xml:space="preserve">b)    Triebfahrzeuge und deren Teilsysteme, insbesondere</w:t>
      </w:r>
    </w:p>
    <w:p>
      <w:r>
        <w:rPr>
          <w:rFonts w:ascii="Courier New" w:hAnsi="Courier New"/>
          <w:sz w:val="17"/>
        </w:rPr>
        <w:t xml:space="preserve">    aa)    Antrieb,</w:t>
      </w:r>
    </w:p>
    <w:p>
      <w:r>
        <w:rPr>
          <w:rFonts w:ascii="Courier New" w:hAnsi="Courier New"/>
          <w:sz w:val="17"/>
        </w:rPr>
        <w:t xml:space="preserve">bb)    Laufwerk,</w:t>
      </w:r>
    </w:p>
    <w:p>
      <w:r>
        <w:rPr>
          <w:rFonts w:ascii="Courier New" w:hAnsi="Courier New"/>
          <w:sz w:val="17"/>
        </w:rPr>
        <w:t xml:space="preserve">cc)    Untergestell,</w:t>
      </w:r>
    </w:p>
    <w:p>
      <w:r>
        <w:rPr>
          <w:rFonts w:ascii="Courier New" w:hAnsi="Courier New"/>
          <w:sz w:val="17"/>
        </w:rPr>
        <w:t xml:space="preserve">dd)    Zug- und Stoßeinrichtungen</w:t>
      </w:r>
    </w:p>
    <w:p>
      <w:r>
        <w:rPr>
          <w:rFonts w:ascii="Courier New" w:hAnsi="Courier New"/>
          <w:sz w:val="17"/>
        </w:rPr>
        <w:t xml:space="preserve">ee)    Bremsen sowie</w:t>
      </w:r>
    </w:p>
    <w:p>
      <w:r>
        <w:rPr>
          <w:rFonts w:ascii="Courier New" w:hAnsi="Courier New"/>
          <w:sz w:val="17"/>
        </w:rPr>
        <w:t xml:space="preserve">ff)    Kommunikations- und Sicherheitseinrichtungen</w:t>
      </w:r>
    </w:p>
    <w:p>
      <w:r>
        <w:rPr>
          <w:rFonts w:ascii="Courier New" w:hAnsi="Courier New"/>
          <w:sz w:val="17"/>
        </w:rPr>
        <w:t xml:space="preserve">    auf Funktion, Schäden und Mängel prüfen</w:t>
      </w:r>
    </w:p>
    <w:p>
      <w:r>
        <w:rPr>
          <w:rFonts w:ascii="Courier New" w:hAnsi="Courier New"/>
          <w:sz w:val="17"/>
        </w:rPr>
        <w:t xml:space="preserve">c)    Fehler und deren Ursachen unter Beachtung der funktionellen Zusammenhänge eingrenzen, Störsuchpläne anwenden</w:t>
      </w:r>
    </w:p>
    <w:p>
      <w:r>
        <w:rPr>
          <w:rFonts w:ascii="Courier New" w:hAnsi="Courier New"/>
          <w:sz w:val="17"/>
        </w:rPr>
        <w:t xml:space="preserve">d)    Mängelberichte anfertigen sowie Maßnahmen zur Behebung von Mängeln ergreifen</w:t>
      </w:r>
    </w:p>
    <w:p>
      <w:r>
        <w:rPr>
          <w:rFonts w:ascii="Courier New" w:hAnsi="Courier New"/>
          <w:sz w:val="17"/>
        </w:rPr>
        <w:t xml:space="preserve">e)    Triebfahrzeuge warten und pflegen</w:t>
      </w:r>
    </w:p>
    <w:p>
      <w:r>
        <w:rPr>
          <w:rFonts w:ascii="Courier New" w:hAnsi="Courier New"/>
          <w:sz w:val="17"/>
        </w:rPr>
        <w:t xml:space="preserve">2    Bedienen von Triebfahrzeugen (§ 4 Abs. 2 Nr. 2 Buchstabe b)    a)    Züge und Rangiereinheiten in Abhängigkeit von der Bauart mit unterschiedlichen Anhängelasten und Reibwerten unter Beachtung des Materialverschleißes, des Energieverbrauchs und der Kundenakzeptanz anfahren, beschleunigen, bremsen und anhalten                16</w:t>
      </w:r>
    </w:p>
    <w:p>
      <w:r>
        <w:rPr>
          <w:rFonts w:ascii="Courier New" w:hAnsi="Courier New"/>
          <w:sz w:val="17"/>
        </w:rPr>
        <w:t xml:space="preserve">b)    Sicherheitseinrichtungen bedienen</w:t>
      </w:r>
    </w:p>
    <w:p>
      <w:r>
        <w:rPr>
          <w:rFonts w:ascii="Courier New" w:hAnsi="Courier New"/>
          <w:sz w:val="17"/>
        </w:rPr>
        <w:t xml:space="preserve">c)    Unregelmäßigkeiten und Störungen an Triebfahrzeugen feststellen, Anzeigen und andere Überwachungseinrichtungen auswerten</w:t>
      </w:r>
    </w:p>
    <w:p>
      <w:r>
        <w:rPr>
          <w:rFonts w:ascii="Courier New" w:hAnsi="Courier New"/>
          <w:sz w:val="17"/>
        </w:rPr>
        <w:t xml:space="preserve">d)    Kommunikationseinrichtungen nutzen</w:t>
      </w:r>
    </w:p>
    <w:p>
      <w:r>
        <w:rPr>
          <w:rFonts w:ascii="Courier New" w:hAnsi="Courier New"/>
          <w:sz w:val="17"/>
        </w:rPr>
        <w:t xml:space="preserve">e)    Belästigungen durch Immissionen, insbesondere durch Lärm und Abgase, vermeiden</w:t>
      </w:r>
    </w:p>
    <w:p>
      <w:r>
        <w:rPr>
          <w:rFonts w:ascii="Courier New" w:hAnsi="Courier New"/>
          <w:sz w:val="17"/>
        </w:rPr>
        <w:t xml:space="preserve">f)    ortsfeste Anlagen bedienen</w:t>
      </w:r>
    </w:p>
    <w:p>
      <w:r>
        <w:rPr>
          <w:rFonts w:ascii="Courier New" w:hAnsi="Courier New"/>
          <w:sz w:val="17"/>
        </w:rPr>
        <w:t xml:space="preserve">3    Durchführen von Fahrten im Regelbetrieb (§ 4 Abs. 2 Nr. 2 Buchstabe c)    a)    Zug- und Rangierfahrten durchführen                12</w:t>
      </w:r>
    </w:p>
    <w:p>
      <w:r>
        <w:rPr>
          <w:rFonts w:ascii="Courier New" w:hAnsi="Courier New"/>
          <w:sz w:val="17"/>
        </w:rPr>
        <w:t xml:space="preserve">b)    Fahrwege beobachten</w:t>
      </w:r>
    </w:p>
    <w:p>
      <w:r>
        <w:rPr>
          <w:rFonts w:ascii="Courier New" w:hAnsi="Courier New"/>
          <w:sz w:val="17"/>
        </w:rPr>
        <w:t xml:space="preserve">c)    Fahrpläne anwenden</w:t>
      </w:r>
    </w:p>
    <w:p>
      <w:r>
        <w:rPr>
          <w:rFonts w:ascii="Courier New" w:hAnsi="Courier New"/>
          <w:sz w:val="17"/>
        </w:rPr>
        <w:t xml:space="preserve">d)    Regelungen für die Verwendung von Schiebe- und Vorspannlokomotiven beschreiben</w:t>
      </w:r>
    </w:p>
    <w:p>
      <w:r>
        <w:rPr>
          <w:rFonts w:ascii="Courier New" w:hAnsi="Courier New"/>
          <w:sz w:val="17"/>
        </w:rPr>
        <w:t xml:space="preserve">e)    Regelungen bei der Beförderung außergewöhnlicher Sendungen anwenden</w:t>
      </w:r>
    </w:p>
    <w:p>
      <w:r>
        <w:rPr>
          <w:rFonts w:ascii="Courier New" w:hAnsi="Courier New"/>
          <w:sz w:val="17"/>
        </w:rPr>
        <w:t xml:space="preserve">4    Durchführen von Fahrten bei Abweichungen vom Regelbetrieb und bei Störungen (§ 4 Abs. 2 Nr. 2 Buchstabe d)    a)    Zugfahrten bei Abweichungen vom Regelbetrieb und bei Störungen durchführen, insbesondere Fahrten ohne Hauptsignal, ohne Signalbedienung und gegen die gewöhnliche Fahrtrichtung sowie Sperrfahrten                12</w:t>
      </w:r>
    </w:p>
    <w:p>
      <w:r>
        <w:rPr>
          <w:rFonts w:ascii="Courier New" w:hAnsi="Courier New"/>
          <w:sz w:val="17"/>
        </w:rPr>
        <w:t xml:space="preserve">b)    Maßnahmen zur Gefahrenabwehr treffen, insbesondere Notrufe absetzen, Notsignale anbringen, Gleise abriegeln, gefährdete Züge anhalten</w:t>
      </w:r>
    </w:p>
    <w:p>
      <w:r>
        <w:rPr>
          <w:rFonts w:ascii="Courier New" w:hAnsi="Courier New"/>
          <w:sz w:val="17"/>
        </w:rPr>
        <w:t xml:space="preserve">c)    Maßnahmen bei Störungen und Unregelmäßigkeiten, insbesondere an Bahnübergangssicherungsanlagen, zur Sicherung des Schienen- und Straßenverkehrs, treffen</w:t>
      </w:r>
    </w:p>
    <w:p>
      <w:r>
        <w:rPr>
          <w:color w:val="555555"/>
          <w:sz w:val="17"/>
        </w:rPr>
        <w:t xml:space="preserve">Zitiervorschlag: Anlage EBBAusbV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https://recht.nulegal.eu/gesetze/EBBAusbV%202004/anlage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