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EBBAusbV 2004 — Zwischenprüfung</w:t>
      </w:r>
    </w:p>
    <w:p>
      <w:r>
        <w:rPr>
          <w:color w:val="555555"/>
          <w:sz w:val="18"/>
        </w:rPr>
        <w:t xml:space="preserve">Verordnung über die Berufsausbildung zum Eisenbahner im Betriebsdienst/zur Eisenbahnerin im Betriebsdienst</w:t>
      </w:r>
    </w:p>
    <w:p>
      <w:r>
        <w:rPr>
          <w:color w:val="555555"/>
          <w:sz w:val="18"/>
        </w:rPr>
        <w:t xml:space="preserve">Historische Fassung: Stand 10.06.2019 bis 01.08.2022.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Die Zwischenprüfung besteht aus der Ausführung von drei Arbeitsaufgaben, situativen Gesprächsphasen sowie schriftlichen Aufgabenstellungen. Der betriebliche Schwerpunkt ist hierbei zu berücksichtigen. Die Arbeitsaufgaben und die Gesprächsphasen sollen in insgesamt höchstens 180 Minuten durchgeführt werden, wobei die Gesprächsphasen insgesamt höchstens 15 Minuten umfassen sollen. Für die Arbeitsaufgaben kommen insbesondere in Betracht:</w:t>
      </w:r>
    </w:p>
    <w:p>
      <w:pPr>
        <w:ind w:left="420"/>
      </w:pPr>
      <w:r>
        <w:t xml:space="preserve">1. manuelles Umstellen von elektrisch gestellten oder mechanisch ferngestellten Weichen und Anlegen von Handverschlüssen,</w:t>
      </w:r>
    </w:p>
    <w:p>
      <w:pPr>
        <w:ind w:left="420"/>
      </w:pPr>
      <w:r>
        <w:t xml:space="preserve">2. Durchführen einer vollen Bremsprobe an einem Reise- oder Güterzug sowie Erstellen eines Bremszettels,</w:t>
      </w:r>
    </w:p>
    <w:p>
      <w:pPr>
        <w:ind w:left="780"/>
      </w:pPr>
      <w:r>
        <w:t xml:space="preserve">3. Durchführen einer Zugprüfung, einschließlich der Wagenprüfung, an einem Reise- oder Güterzug.</w:t>
      </w:r>
    </w:p>
    <w:p>
      <w:r>
        <w:t xml:space="preserve">In den schriftlichen Aufgabenstellungen soll der Prüfling in insgesamt höchstens 120 Minuten zeigen, dass er den Regelbetrieb sicherstellen kann.</w:t>
      </w:r>
    </w:p>
    <w:p>
      <w:r>
        <w:rPr>
          <w:color w:val="555555"/>
          <w:sz w:val="17"/>
        </w:rPr>
        <w:t xml:space="preserve">Zitiervorschlag: § 8 EBBAusbV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https://recht.nulegal.eu/gesetze/EBBAusbV%202004/8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