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Schlußformel EBArbSchV</w:t>
      </w:r>
    </w:p>
    <w:p>
      <w:r>
        <w:rPr>
          <w:color w:val="555555"/>
          <w:sz w:val="18"/>
        </w:rPr>
        <w:t xml:space="preserve">Eisenbahn-Arbeitsschutzzuständigkeitsverordnung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Bundesrat hat zugestimmt.</w:t>
      </w:r>
    </w:p>
    <w:p>
      <w:r>
        <w:rPr>
          <w:color w:val="555555"/>
          <w:sz w:val="17"/>
        </w:rPr>
        <w:t xml:space="preserve">Zitiervorschlag: Schlußformel EBArbSchV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https://recht.nulegal.eu/gesetze/EBArbSchV/schlussformel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