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EBAStZV (Brandenburg)</w:t>
      </w:r>
    </w:p>
    <w:p>
      <w:r>
        <w:rPr>
          <w:color w:val="555555"/>
          <w:sz w:val="18"/>
        </w:rPr>
        <w:t xml:space="preserve">Agrarstruktur-Zuständigkeitsverordnung Einzelbetriebe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Investitionsbank des Landes Brandenburg ist auf Grund des</w:t>
      </w:r>
    </w:p>
    <w:p>
      <w:r>
        <w:t xml:space="preserve">gemäß § 9 Abs. 1 des Gesetzes über die</w:t>
      </w:r>
    </w:p>
    <w:p>
      <w:r>
        <w:t xml:space="preserve">Gemeinschaftsaufgabe "Verbesserung der Agrarstruktur und des</w:t>
      </w:r>
    </w:p>
    <w:p>
      <w:r>
        <w:t xml:space="preserve">Küstenschutzes" in der Fassung der Bekanntmachung vom 21. Juli 1988</w:t>
      </w:r>
    </w:p>
    <w:p>
      <w:r>
        <w:t xml:space="preserve">(BGBl. I S. 1055) erlassenen Rahmenplanes in der jeweils geltenden Fassung</w:t>
      </w:r>
    </w:p>
    <w:p>
      <w:r>
        <w:t xml:space="preserve">zuständig für</w:t>
      </w:r>
    </w:p>
    <w:p>
      <w:r>
        <w:t xml:space="preserve">die einzelbetriebliche Agrarinvestitionsförderung,</w:t>
      </w:r>
    </w:p>
    <w:p>
      <w:r>
        <w:t xml:space="preserve">Investitionsbeihilfen im Rahmen der Förderung nach dem</w:t>
      </w:r>
    </w:p>
    <w:p>
      <w:r>
        <w:t xml:space="preserve">Marktstrukturgesetz und</w:t>
      </w:r>
    </w:p>
    <w:p>
      <w:r>
        <w:t xml:space="preserve">für die Förderung im Bereich der Marktstrukturverbesserung,</w:t>
      </w:r>
    </w:p>
    <w:p>
      <w:r>
        <w:t xml:space="preserve">soweit es sich nicht um Investitionen für Verarbeitungs- und</w:t>
      </w:r>
    </w:p>
    <w:p>
      <w:r>
        <w:t xml:space="preserve">Vermarktungseinrichtungen der Fischwirtschaft handelt.</w:t>
      </w:r>
    </w:p>
    <w:p>
      <w:r>
        <w:t xml:space="preserve">Näheres kann durch Geschäftsbesorgungsvertrag</w:t>
      </w:r>
    </w:p>
    <w:p>
      <w:r>
        <w:t xml:space="preserve">geregelt werden.</w:t>
      </w:r>
    </w:p>
    <w:p>
      <w:r>
        <w:rPr>
          <w:color w:val="555555"/>
          <w:sz w:val="17"/>
        </w:rPr>
        <w:t xml:space="preserve">Zitiervorschlag: § 1 EBAStZV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https://recht.nulegal.eu/gesetze/EBAStZV/1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