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EBABGebV — (zu § 2 Absatz 1) Gebührenverzeichnis</w:t>
      </w:r>
    </w:p>
    <w:p>
      <w:r>
        <w:rPr>
          <w:color w:val="555555"/>
          <w:sz w:val="18"/>
        </w:rPr>
        <w:t xml:space="preserve">Besondere Gebührenverordnung Eisenbahn-Bundesamt</w:t>
      </w:r>
    </w:p>
    <w:p>
      <w:r>
        <w:rPr>
          <w:color w:val="555555"/>
          <w:sz w:val="18"/>
        </w:rPr>
        <w:t xml:space="preserve">Stand: 01.07.2024 (konsolidierte Textfassung, kein amtliches Inkrafttretensdatum)</w:t>
      </w:r>
    </w:p>
    <w:p>
      <w:r>
        <w:t xml:space="preserve">(Fundstelle: BGBl. I 2021, 3183 - 3194; bzgl. der einzelnen Änderungen vgl. Fußnote)</w:t>
      </w:r>
    </w:p>
    <w:p>
      <w:r>
        <w:t xml:space="preserve">Teil lGebühren für individuell zurechenbare öffentliche Leistungen des Eisenbahn-Bundesamtes Abschnitt 1Individuell zurechenbare öffentliche Leistungen nach dem AEG</w:t>
      </w:r>
    </w:p>
    <w:p>
      <w:r>
        <w:rPr>
          <w:rFonts w:ascii="Courier New" w:hAnsi="Courier New"/>
          <w:sz w:val="17"/>
        </w:rPr>
        <w:t xml:space="preserve">Nr.    Gegenstand    Rechtsgrundlage    Gebühr</w:t>
      </w:r>
    </w:p>
    <w:p>
      <w:r>
        <w:rPr>
          <w:rFonts w:ascii="Courier New" w:hAnsi="Courier New"/>
          <w:sz w:val="17"/>
        </w:rPr>
        <w:t xml:space="preserve">1.1    Baufreigaben, Abnahmen, Prüfungen, Zulassungen, Genehmigungen und Überwachungen für Errichtung, Änderung, Unterhaltung und Betrieb der Betriebsanlagen und für Schienenfahrzeuge    § 12 Absatz 2 PflSchG i. V. m. § 4 Absatz 6 AEG, § 13 Absatz 3 oder Absatz 4 PflSchG i. V. m. § 4 Absatz 6 AEG, § 60 PflSchG i. V. m. § 4 Absatz 6 AEG, § 4 BImSchG i. V. m. § 4 Absatz 6 AEG, § 8 BImSchG i. V. m. § 4 Absatz 6 AEG, § 8a BImSchG i. V. m. § 4 Absatz 6 AEG, § 9 BImSchG i. V. m. § 4 Absatz 6 AEG, § 15 Absatz 2 und 2a BImSchG i. V. m. § 4 Absatz 6 AEG, § 16 BImSchG i. V. m. § 4 Absatz 6 AEG, § 16a BImSchG i. V. m. § 4 Absatz 6 AEG, § 17 BImSchG i. V. m. § 4 Absatz 6 AEG, § 18 Absatz 3 BImSchG i. V. m. § 4 Absatz 6 AEG, § 20 BImSchG i. V. m. § 4 Absatz 6 AEG, § 23a Absatz 1 und 2 BImSchG i. V. m. § 4 Absatz 6 AEG, § 23b BImSchG i. V. m. § 4 Absatz 6 AEG, § 24 BImSchG i. V. m. § 4 Absatz 6 AEG, § 25 BImSchG i. V. m. § 4 Absatz 6 AEG, § 25a BImSchG i. V. m. § 4 Absatz 6 AEG, § 26 BImSchG i. V. m. § 4 Absatz 6 AEG, § 28 BImSchG i. V. m. § 4 Absatz 6 AEG, § 29 BImSchG i. V. m. § 4 Absatz 6 AEG, § 29a BImSchG i. V. m. § 4 Absatz 6 AEG, § 31 BImSchG i. V. m. § 4 Absatz 6 AEG, § 52 BImSchG i. V. m. § 4 Absatz 6 AEG,    nach Zeitaufwand</w:t>
      </w:r>
    </w:p>
    <w:p>
      <w:r>
        <w:rPr>
          <w:rFonts w:ascii="Courier New" w:hAnsi="Courier New"/>
          <w:sz w:val="17"/>
        </w:rPr>
        <w:t xml:space="preserve">        § 53 BImSchG i. V. m. § 4 Absatz 6 AEG, § 58a BImSchG i. V. m. § 4 Absatz 6 AEG, § 4 Absatz 6 1. BImSchV i. V. m. § 4 Absatz 6 AEG, § 12 1. BImSchV i. V. m. § 4 Absatz 6 AEG, § 22 1. BImSchV i. V. m. § 4 Absatz 6 AEG, § 1 Absatz 2 Satz 2 5. BImSchV i. V. m. § 4 Absatz 6 AEG, § 2 5. BImSchV i. V. m. § 4 Absatz 6 AEG, § 4 5. BImSchV i. V. m. § 4 Absatz 6 AEG, § 5 5. BImSchV i. V. m. § 4 Absatz 6 AEG, § 6 5. BImSchV i. V. m. § 4 Absatz 6 AEG, § 8 5. BImSchV i. V. m. § 4 Absatz 6 AEG, § 9 5. BImSchV i. V. m. § 4 Absatz 6 AEG, § 10a 5. BImSchV i. V. m. § 4 Absatz 6 AEG, § 6 7. BImSchV i. V. m. § 4 Absatz 6 AEG, § 16 Absatz 1 und 3 10. BImSchV i. V. m. § 4 Absatz 6 AEG, § 18 Absatz 1 und 3 10. BImSchV i. V. m. § 4 Absatz 6 AEG, § 3 Absatz 2 und 3 11. BImSchV i. V. m. § 4 Absatz 6 AEG, § 4 Absatz 2 11. BImSchV i. V. m. § 4 Absatz 6 AEG, § 5 Absatz 2 11. BImSchV i. V. m. § 4 Absatz 6 AEG, § 6 11. BImSchV i. V. m. § 4 Absatz 6 AEG, § 1 Absatz 2 i. V. m. §§ 9, 10, 11, 12 12. BImSchV i. V. m. § 4 Absatz 6 AEG, § 6 Absatz 3 12. BImSchV i. V. m. § 4 Absatz 6 AEG, § 8 12. BImSchV i. V. m. § 4 Absatz 6 AEG, § 8a Absatz 2 12. BImSchV i. V. m. § 4 Absatz 6 AEG, § 19 Absatz 3 12. BImSchV i. V. m. § 4 Absatz 6 AEG, § 5 16. BImSchV i. V. m. § 4 Absatz 6 AEG, § 11 Absatz 1 20. BImSchV i. V. m. § 4 Absatz 6 AEG, § 8 26. BImSchV i. V. m. § 4 Absatz 6 AEG, § 11 31. BImSchV i. V. m. § 4 Absatz 6 AEG,    </w:t>
      </w:r>
    </w:p>
    <w:p>
      <w:r>
        <w:rPr>
          <w:rFonts w:ascii="Courier New" w:hAnsi="Courier New"/>
          <w:sz w:val="17"/>
        </w:rPr>
        <w:t xml:space="preserve">        § 15 42. BImSchV i. V. m. § 4 Absatz 6 AEG, § 9 Absatz 2 BBodSchG i. V. m. § 4 Absatz 6 AEG, § 10 Absatz 1 BBodSchG i. V. m. § 4 Absatz 6 AEG, § 13 Absatz 1, 2 und 6 BBodSchG i. V. m. § 4 Absatz 6 AEG, § 14 Satz 1 BBodSchG i. V. m. § 4 Absatz 6 AEG, § 15 Absatz 2 BBodSchG i. V. m. § 4 Absatz 6 AEG, § 16 Absatz 1 BBodSchG i. V. m. § 4 Absatz 6 AEG, § 8 Absatz 1 WHG i. V. m. § 4 Absatz 6 AEG, § 13 Absatz 2 WHG i. V. m. § 4 Absatz 6 AEG, § 17 Absatz 1 WHG i. V. m. § 4 Absatz 6 AEG, § 49 Absatz 3 WHG i. V. m. § 4 Absatz 6 AEG, § 58 WHG i. V. m. AbwV i. V. m. § 4 Absatz 6 AEG, § 59 WHG i. V. m. AbwV i. V. m. § 4 Absatz 6 AEG, § 60 Absatz 3 oder 6 WHG i. V. m. § 4 Absatz 6 AEG, § 63 WHG i. V. m. §§ 41, 42 AwSV i. V. m. § 4 Absatz 6 AEG, § 64 Absatz 2 WHG i. V. m. § 4 Absatz 6 AEG, § 68 WHG i. V. m. § 4 Absatz 6 AEG, § 78 WHG i. V. m. § 4 Absatz 6 AEG, § 78a WHG i. V. m. § 4 Absatz 6 AEG, § 78c WHG i. V. m. § 4 Absatz 6 AEG, § 91 WHG i. V. m. § 4 Absatz 6 AEG, § 92 WHG i. V. m. § 4 Absatz 6 AEG, § 93 WHG i. V. m. § 4 Absatz 6 AEG, § 94 WHG i. V. m. § 4 Absatz 6 AEG, § 100 Absatz 1 Satz 2 WHG i. V. m. § 4 Absatz 6 AEG, § 1 Absatz 4 Satz 2 AwSV i. V. m. § 4 Absatz 6 AEG, § 9 Absatz 1 AwSV i. V. m. § 4 Absatz 6 AEG, § 10 Absatz 3 oder 4 AwSV i. V. m. § 4 Absatz 6 AEG,    </w:t>
      </w:r>
    </w:p>
    <w:p>
      <w:r>
        <w:rPr>
          <w:rFonts w:ascii="Courier New" w:hAnsi="Courier New"/>
          <w:sz w:val="17"/>
        </w:rPr>
        <w:t xml:space="preserve">        § 16 Absatz 1 oder 2 oder Absatz 3 AwSV i. V. m. § 4 Absatz 6 AEG, § 19 Absatz 6 AwSV i. V. m. § 4 Absatz 6 AEG, § 46 Absatz 1 Satz 2 oder Absatz 4 AwSV i. V. m. § 4 Absatz 6 AEG, § 49 Absatz 4 AwSV i. V. m. § 4 Absatz 6 AEG, § 50 Absatz 2 AwSV i. V. m. § 4 Absatz 6 AEG, § 68 Absatz 4 AwSV i. V. m. § 4 Absatz 6 AEG, § 69 Absatz 1 Satz 2 AwSV i. V. m. § 4 Absatz 6 AEG    </w:t>
      </w:r>
    </w:p>
    <w:p>
      <w:r>
        <w:rPr>
          <w:rFonts w:ascii="Courier New" w:hAnsi="Courier New"/>
          <w:sz w:val="17"/>
        </w:rPr>
        <w:t xml:space="preserve">1.2    Überwachung im Rahmen der Eisenbahnaufsicht zur Einhaltung der in § 5 Absatz 1 AEG genannten Vorschriften auf Grund eines Verdachts, einer Beschwerde oder zum Zwecke einer Stichprobe, wenn der Verdacht oder die Beschwerde vom Betroffenen verantwortlich veranlasst oder ein Verstoß gegen eine Rechtsvorschrift festgestellt wurde    § 5a Absatz 2 AEG    nach Zeitaufwand</w:t>
      </w:r>
    </w:p>
    <w:p>
      <w:r>
        <w:rPr>
          <w:rFonts w:ascii="Courier New" w:hAnsi="Courier New"/>
          <w:sz w:val="17"/>
        </w:rPr>
        <w:t xml:space="preserve">1.3    Maßnahmen zur Beseitigung festgestellter Verstöße und zur Verhütung künftiger Verstöße gegen eisenbahnrechtliche Vorschriften, soweit nichts Besonderes geregelt ist    § 5a Absatz 2 AEG    nach Zeitaufwand zuzüglich Auslagen für externe Prüfer oder Sachverständige</w:t>
      </w:r>
    </w:p>
    <w:p>
      <w:r>
        <w:rPr>
          <w:rFonts w:ascii="Courier New" w:hAnsi="Courier New"/>
          <w:sz w:val="17"/>
        </w:rPr>
        <w:t xml:space="preserve">1.4    Protokollpflichtige Prüfung bestimmter Bauteile oder Bauarbeiten und Ausstellen einer entsprechenden Bescheinigung bei verantwortlich veranlasstem oder begründetem Verdacht oder auf Antrag    § 5a Absatz 2 AEG    nach Zeitaufwand</w:t>
      </w:r>
    </w:p>
    <w:p>
      <w:r>
        <w:rPr>
          <w:rFonts w:ascii="Courier New" w:hAnsi="Courier New"/>
          <w:sz w:val="17"/>
        </w:rPr>
        <w:t xml:space="preserve">1.5    Bautechnische Prüfung der Bauvorlagen    § 5a Absatz 2 AEG    nach Tafel 2 des Anhangs zu dieser Anlage</w:t>
      </w:r>
    </w:p>
    <w:p>
      <w:r>
        <w:rPr>
          <w:rFonts w:ascii="Courier New" w:hAnsi="Courier New"/>
          <w:sz w:val="17"/>
        </w:rPr>
        <w:t xml:space="preserve">1.6    Genehmigung eines Eisenbahnverkehrsunternehmens, Fahrzeughalters oder eines Eisenbahninfrastrukturunternehmens    § 6 AEG    5 000 Euro</w:t>
      </w:r>
    </w:p>
    <w:p>
      <w:r>
        <w:rPr>
          <w:rFonts w:ascii="Courier New" w:hAnsi="Courier New"/>
          <w:sz w:val="17"/>
        </w:rPr>
        <w:t xml:space="preserve">1.7    Änderung einer Genehmigung eines Eisenbahnverkehrsunternehmens, Halters oder eines Eisenbahninfrastrukturunternehmens    § 6 AEG    2 500 Euro</w:t>
      </w:r>
    </w:p>
    <w:p>
      <w:r>
        <w:rPr>
          <w:rFonts w:ascii="Courier New" w:hAnsi="Courier New"/>
          <w:sz w:val="17"/>
        </w:rPr>
        <w:t xml:space="preserve">1.8    Entscheidung über die Erlaubnis zur Aufnahme des Betriebs    § 7f AEG    nach Zeitaufwand</w:t>
      </w:r>
    </w:p>
    <w:p>
      <w:r>
        <w:rPr>
          <w:rFonts w:ascii="Courier New" w:hAnsi="Courier New"/>
          <w:sz w:val="17"/>
        </w:rPr>
        <w:t xml:space="preserve">1.9    Entscheidung über die Abgabe und Stilllegung von Eisenbahninfrastruktureinrichtungen    § 11 AEG    3 000 Euro</w:t>
      </w:r>
    </w:p>
    <w:p>
      <w:r>
        <w:rPr>
          <w:rFonts w:ascii="Courier New" w:hAnsi="Courier New"/>
          <w:sz w:val="17"/>
        </w:rPr>
        <w:t xml:space="preserve">1.10    Freistellung von Bahnbetriebszwecken    § 23 Absatz 1 AEG    2 000 Euro</w:t>
      </w:r>
    </w:p>
    <w:p>
      <w:r>
        <w:rPr>
          <w:rFonts w:ascii="Courier New" w:hAnsi="Courier New"/>
          <w:sz w:val="17"/>
        </w:rPr>
        <w:t xml:space="preserve">1.11    Anerkennung und Überwachung einer benannten Stelle    § 5 Absatz 1d Satz 1 Nummer 1 Buchstabe a AEG    nach Zeitaufwand</w:t>
      </w:r>
    </w:p>
    <w:p>
      <w:r>
        <w:rPr>
          <w:rFonts w:ascii="Courier New" w:hAnsi="Courier New"/>
          <w:sz w:val="17"/>
        </w:rPr>
        <w:t xml:space="preserve">1.12    Anerkennung und Überwachung einer bestimmten Stelle    § 5 Absatz 1d Satz 1 Nummer 1 Buchstabe b AEG    nach Zeitaufwand</w:t>
      </w:r>
    </w:p>
    <w:p>
      <w:r>
        <w:rPr>
          <w:rFonts w:ascii="Courier New" w:hAnsi="Courier New"/>
          <w:sz w:val="17"/>
        </w:rPr>
        <w:t xml:space="preserve">1.13    Anerkennung und Überwachung einer Bewertungsstelle    § 5 Absatz 1d Satz 1 Nummer 2 AEG    nach Zeitaufwand</w:t>
      </w:r>
    </w:p>
    <w:p>
      <w:r>
        <w:rPr>
          <w:rFonts w:ascii="Courier New" w:hAnsi="Courier New"/>
          <w:sz w:val="17"/>
        </w:rPr>
        <w:t xml:space="preserve">1.14    Anerkennung und Überwachung einer Zertifizierungsstelle    § 5 Absatz 1d Satz 1 Nummer 3 AEG    nach Zeitaufwand</w:t>
      </w:r>
    </w:p>
    <w:p>
      <w:r>
        <w:t xml:space="preserve">Abschnitt 2Individuell zurechenbare öffentliche Leistungen nach dem AEG i. V. m. VwVfG</w:t>
      </w:r>
    </w:p>
    <w:p>
      <w:r>
        <w:rPr>
          <w:rFonts w:ascii="Courier New" w:hAnsi="Courier New"/>
          <w:sz w:val="17"/>
        </w:rPr>
        <w:t xml:space="preserve">Nr.    Gegenstand    Rechtsgrundlage    Gebühr</w:t>
      </w:r>
    </w:p>
    <w:p>
      <w:r>
        <w:rPr>
          <w:rFonts w:ascii="Courier New" w:hAnsi="Courier New"/>
          <w:sz w:val="17"/>
        </w:rPr>
        <w:t xml:space="preserve">2.1    Planfeststellung mit Ausnahme des Anhörungsverfahrens: –Bau neuer Betriebsanlagen–Änderung bestehender Betriebsanlagen    § 18 Absatz 1 AEG i. V. m. § 75 Absatz 1 VwVfG    nach Tafel 1 des Anhangs zu dieser Anlage</w:t>
      </w:r>
    </w:p>
    <w:p>
      <w:r>
        <w:rPr>
          <w:rFonts w:ascii="Courier New" w:hAnsi="Courier New"/>
          <w:sz w:val="17"/>
        </w:rPr>
        <w:t xml:space="preserve">2.2    Plangenehmigung    § 18 Absatz 1 AEG i. V. m. § 74 Absatz 6 VwVfG    a)9 000 Euro bei anrechenbaren Baukosten bis 2 Mio Eurob)16 000 Euro bei anrechenbaren Baukosten von über 2 Mio Euro</w:t>
      </w:r>
    </w:p>
    <w:p>
      <w:r>
        <w:rPr>
          <w:rFonts w:ascii="Courier New" w:hAnsi="Courier New"/>
          <w:sz w:val="17"/>
        </w:rPr>
        <w:t xml:space="preserve">2.3    Entscheidung über das Entfallen der Planfeststellung und Plangenehmigung    § 18 Absatz 1 AEG i. V. m. § 74 Absatz 7 VwVfG    2 900 Euro</w:t>
      </w:r>
    </w:p>
    <w:p>
      <w:r>
        <w:rPr>
          <w:rFonts w:ascii="Courier New" w:hAnsi="Courier New"/>
          <w:sz w:val="17"/>
        </w:rPr>
        <w:t xml:space="preserve">2.4    Aufhebung des Planfeststellungsbeschlusses oder der Plangenehmigung nach Baubeginn    § 77 i. V. m. § 75 Absatz 1a VwVfG    nach Zeitaufwand bis zu 75 % der Gebühr nach Nummer 2.1 oder 2.2</w:t>
      </w:r>
    </w:p>
    <w:p>
      <w:r>
        <w:rPr>
          <w:rFonts w:ascii="Courier New" w:hAnsi="Courier New"/>
          <w:sz w:val="17"/>
        </w:rPr>
        <w:t xml:space="preserve">2.5    Anhörungsverfahren, auch bei Plangenehmigung, bei der eine Umweltverträglichkeitsprüfung durchzuführen ist    § 18 Absatz 1 AEG i. V. m. § 73 VwVfG oder §§ 18 Absatz 1, 18b AEG i. V. m. §§ 17 bis 27 UVPG i. V. m. § 73 Absatz 3 Satz 1 und 2 sowie Absatz 5 bis 7 VwVfG    a)42 000 Euro bei anrechenbaren Baukosten bis 5 Mio. Eurob)98 000 Euro bei anrechenbaren Baukosten von über 5 bis 15 Mio. Euroc)166 000 Euro bei anrechen- baren Bau- kosten von über 15 Mio. Euro</w:t>
      </w:r>
    </w:p>
    <w:p>
      <w:r>
        <w:rPr>
          <w:rFonts w:ascii="Courier New" w:hAnsi="Courier New"/>
          <w:sz w:val="17"/>
        </w:rPr>
        <w:t xml:space="preserve">2.6    Verlängerung der Gültigkeit des Planfeststellungsbeschlusses oder der Plangenehmigung    § 18c Nummer 1 bis 3 AEG    nach Zeitaufwand</w:t>
      </w:r>
    </w:p>
    <w:p>
      <w:r>
        <w:rPr>
          <w:rFonts w:ascii="Courier New" w:hAnsi="Courier New"/>
          <w:sz w:val="17"/>
        </w:rPr>
        <w:t xml:space="preserve">2.7    Planänderung durch neues Planfeststellungsverfahren    § 18 Absatz 1 AEG i. V. m. § 76 Absatz 1 VwVfG    nach Tafel 1 des Anhangs zu dieser Anlage</w:t>
      </w:r>
    </w:p>
    <w:p>
      <w:r>
        <w:rPr>
          <w:rFonts w:ascii="Courier New" w:hAnsi="Courier New"/>
          <w:sz w:val="17"/>
        </w:rPr>
        <w:t xml:space="preserve">2.8    Planänderung durch neues Plangenehmigungsverfahren    § 74 Absatz 6 VwVfG i. V. m. § 76 Absatz 1 VwVfG    a)9 000 Euro bei anrechenbaren Baukosten bis 2 Mio. Eurob)16 000 Euro bei anrechenbaren Baukosten von über 2 Mio. Euro</w:t>
      </w:r>
    </w:p>
    <w:p>
      <w:r>
        <w:rPr>
          <w:rFonts w:ascii="Courier New" w:hAnsi="Courier New"/>
          <w:sz w:val="17"/>
        </w:rPr>
        <w:t xml:space="preserve">2.9    Planänderung in Fällen unwesentlicher Bedeutung    § 18 Absatz 1 AEG i. V. m. § 76 Absatz 2 VwVfG    6 600 Euro</w:t>
      </w:r>
    </w:p>
    <w:p>
      <w:r>
        <w:rPr>
          <w:rFonts w:ascii="Courier New" w:hAnsi="Courier New"/>
          <w:sz w:val="17"/>
        </w:rPr>
        <w:t xml:space="preserve">2.10    Planänderung in Fällen unwesentlicher Bedeutung durch vereinfachtes Planfeststellungsverfahren    § 18 Absatz 1 AEG i. V. m. § 76 Absatz 3 VwVfG    a)9 000 Euro bei anrechenbaren Baukosten bis 2 Mio Eurob)16 000 Euro bei anrechenbaren Baukosten von über 2 Mio Euro</w:t>
      </w:r>
    </w:p>
    <w:p>
      <w:r>
        <w:rPr>
          <w:rFonts w:ascii="Courier New" w:hAnsi="Courier New"/>
          <w:sz w:val="17"/>
        </w:rPr>
        <w:t xml:space="preserve">2.11    Vorläufige Anordnung    § 18 Absatz 2 AEG    14 400 Euro</w:t>
      </w:r>
    </w:p>
    <w:p>
      <w:r>
        <w:rPr>
          <w:rFonts w:ascii="Courier New" w:hAnsi="Courier New"/>
          <w:sz w:val="17"/>
        </w:rPr>
        <w:t xml:space="preserve">2.12    Duldungsanordnung für Vorarbeiten auf Grundstücken    § 17 AEG    nach Zeitaufwand</w:t>
      </w:r>
    </w:p>
    <w:p>
      <w:r>
        <w:rPr>
          <w:rFonts w:ascii="Courier New" w:hAnsi="Courier New"/>
          <w:sz w:val="17"/>
        </w:rPr>
        <w:t xml:space="preserve">2.13    Unterrichtung über den Untersuchungsrahmen    § 18 Absatz 1 AEG i. V. m. § 15 Absatz 1 UVPG    nach Zeitaufwand</w:t>
      </w:r>
    </w:p>
    <w:p>
      <w:r>
        <w:rPr>
          <w:rFonts w:ascii="Courier New" w:hAnsi="Courier New"/>
          <w:sz w:val="17"/>
        </w:rPr>
        <w:t xml:space="preserve">2.14    Auflösung eines Vorbehaltes    § 18 Absatz 1 AEG i. V. m. § 74 Absatz 3 erster Halbsatz VwVfG    nach Zeitaufwand</w:t>
      </w:r>
    </w:p>
    <w:p>
      <w:r>
        <w:rPr>
          <w:rFonts w:ascii="Courier New" w:hAnsi="Courier New"/>
          <w:sz w:val="17"/>
        </w:rPr>
        <w:t xml:space="preserve">2.15    Entscheidung über nicht voraussehbare Wirkungen des Vorhabens oder der im Plan festgestellten Anlagen    § 75 Absatz 2 Satz 2 und 3 VwVfG    nach Zeitaufwand</w:t>
      </w:r>
    </w:p>
    <w:p>
      <w:r>
        <w:rPr>
          <w:rFonts w:ascii="Courier New" w:hAnsi="Courier New"/>
          <w:sz w:val="17"/>
        </w:rPr>
        <w:t xml:space="preserve">2.16    Überwachungsmaßnahmen, die zur Feststellung von Verstößen und zur Verhütung künftiger Verstöße gegen eingriffsrechtliche Regelungen im Planfeststellungsbeschluss, in der Plangenehmigung und der Vorläufigen Anordnung führen, soweit nichts Besonderes geregelt ist    § 18 Absatz 1 oder 2 AEG, § 17 Absatz 7 Satz 1 BNatschG i. V. m. § 17 Absatz 1 BNatSchG oder § 18 Absatz 1 oder 2 AEG, § 28 Absatz 1 UVPG    nach Zeitaufwand</w:t>
      </w:r>
    </w:p>
    <w:p>
      <w:r>
        <w:rPr>
          <w:rFonts w:ascii="Courier New" w:hAnsi="Courier New"/>
          <w:sz w:val="17"/>
        </w:rPr>
        <w:t xml:space="preserve">2.17    Nachträglicher Erlass oder Widerruf wasserrechtlicher Entscheidungen    § 18 Absatz 1 AEG i. V. m. § 19 Absatz 4 und Absatz 1 WHG    nach Zeitaufwand</w:t>
      </w:r>
    </w:p>
    <w:p>
      <w:r>
        <w:rPr>
          <w:rFonts w:ascii="Courier New" w:hAnsi="Courier New"/>
          <w:sz w:val="17"/>
        </w:rPr>
        <w:t xml:space="preserve">2.18    Feststellung der UVP-Pflicht auf Antrag des Vorhabenträgers, wenn keine fachplanungsrechtliche Zulassung oder Entscheidung nachfolgt    § 18 Absatz 1a Satz 5 AEG i. V. m. § 5 Absatz 1 Satz 2 Nummer 1 UVPG    nach Zeitaufwand</w:t>
      </w:r>
    </w:p>
    <w:p>
      <w:r>
        <w:t xml:space="preserve">Abschnitt 3Individuell zurechenbare öffentliche Leistungen nach der EBV, EBPV</w:t>
      </w:r>
    </w:p>
    <w:p>
      <w:r>
        <w:rPr>
          <w:rFonts w:ascii="Courier New" w:hAnsi="Courier New"/>
          <w:sz w:val="17"/>
        </w:rPr>
        <w:t xml:space="preserve">Nr.    Gegenstand    Rechtsgrundlage    Gebühr</w:t>
      </w:r>
    </w:p>
    <w:p>
      <w:r>
        <w:rPr>
          <w:rFonts w:ascii="Courier New" w:hAnsi="Courier New"/>
          <w:sz w:val="17"/>
        </w:rPr>
        <w:t xml:space="preserve">3.1    Bestätigung der Bestellung eines Betriebsleiters oder eines Stellvertreters    § 2 Eisenbahnbetriebsleiterverordnung (EBV)    350 Euro</w:t>
      </w:r>
    </w:p>
    <w:p>
      <w:r>
        <w:rPr>
          <w:rFonts w:ascii="Courier New" w:hAnsi="Courier New"/>
          <w:sz w:val="17"/>
        </w:rPr>
        <w:t xml:space="preserve">3.2    Entscheidung über die Zulassung zur Prüfung als Betriebsleiter    § 9 EBPV    400 Euro</w:t>
      </w:r>
    </w:p>
    <w:p>
      <w:r>
        <w:rPr>
          <w:rFonts w:ascii="Courier New" w:hAnsi="Courier New"/>
          <w:sz w:val="17"/>
        </w:rPr>
        <w:t xml:space="preserve">3.3    Durchführung einer Betriebsleiterprüfung    §§ 13, 14, 20, 21, 22 EBPV    1 850 Euro</w:t>
      </w:r>
    </w:p>
    <w:p>
      <w:r>
        <w:rPr>
          <w:rFonts w:ascii="Courier New" w:hAnsi="Courier New"/>
          <w:sz w:val="17"/>
        </w:rPr>
        <w:t xml:space="preserve">3.4    Durchführung der Wiederholungsprüfung a)Wiederholungsprüfung mit vier Prüfungsfächernb)Wiederholungsprüfung mit drei Prüfungsfächernc)Wiederholungsprüfung mit zwei Prüfungsfächernd)Wiederholungsprüfung mit einem Prüfungsfach    § 23 EBPV    a)1 850 Eurob)1 730 Euroc)1 610 Eurod)1 490 Euro</w:t>
      </w:r>
    </w:p>
    <w:p>
      <w:r>
        <w:t xml:space="preserve">Abschnitt 4Individuell zurechenbare öffentliche Leistungen nach der EBO, ESBO und ESO 1959</w:t>
      </w:r>
    </w:p>
    <w:p>
      <w:r>
        <w:rPr>
          <w:rFonts w:ascii="Courier New" w:hAnsi="Courier New"/>
          <w:sz w:val="17"/>
        </w:rPr>
        <w:t xml:space="preserve">Nr.    Gegenstand    Rechtsgrundlage    Gebühr</w:t>
      </w:r>
    </w:p>
    <w:p>
      <w:r>
        <w:rPr>
          <w:rFonts w:ascii="Courier New" w:hAnsi="Courier New"/>
          <w:sz w:val="17"/>
        </w:rPr>
        <w:t xml:space="preserve">4.1    Ausnahmen nach EBO/ESBO    § 3 Absatz 1 Nummer 2 Buchstabe a EBO oder § 3 Absatz 1 Nummer 2 Buchstabe a ESBO, jeweils i. V. m. den Vorschriften der EBO oder der ESBO, die hierauf Bezug nehmen    1 800 Euro</w:t>
      </w:r>
    </w:p>
    <w:p>
      <w:r>
        <w:rPr>
          <w:rFonts w:ascii="Courier New" w:hAnsi="Courier New"/>
          <w:sz w:val="17"/>
        </w:rPr>
        <w:t xml:space="preserve">4.2    Genehmigungen nach EBO/ESBO    § 3 Absatz 2 Nummer 1 EBO oder § 3 Absatz 2 Nummer 1 ESBO jeweils i. V. m. den Vorschriften der EBO oder der ESBO, die hierauf Bezug nehmen    3 650 Euro</w:t>
      </w:r>
    </w:p>
    <w:p>
      <w:r>
        <w:rPr>
          <w:rFonts w:ascii="Courier New" w:hAnsi="Courier New"/>
          <w:sz w:val="17"/>
        </w:rPr>
        <w:t xml:space="preserve">4.3    Abnahme eines Fahrzeuges im Geltungsbereich der EBO    § 32 Absatz 1 EBO    nach Zeitaufwand</w:t>
      </w:r>
    </w:p>
    <w:p>
      <w:r>
        <w:rPr>
          <w:rFonts w:ascii="Courier New" w:hAnsi="Courier New"/>
          <w:sz w:val="17"/>
        </w:rPr>
        <w:t xml:space="preserve">4.4    Überwachungsbedürftige Anlagen: Prüfung einer neuen oder geänderten Bauart; Prüfung vor Inbetriebnahme; planmäßig wiederkehrende Prüfungen; Ausnahmen und Ausstellen einer entsprechenden Bescheinigung    § 33 Absatz 4 i. V. m. Absatz 1 EBO    nach Zeitaufwand</w:t>
      </w:r>
    </w:p>
    <w:p>
      <w:r>
        <w:rPr>
          <w:rFonts w:ascii="Courier New" w:hAnsi="Courier New"/>
          <w:sz w:val="17"/>
        </w:rPr>
        <w:t xml:space="preserve">4.5    Genehmigung von der ESO abweichenden Signalen mit vorübergehender Gültigkeit    Abschnitt A Buchstabe a Absatz 4 ESO 1959    nach Zeitaufwand</w:t>
      </w:r>
    </w:p>
    <w:p>
      <w:r>
        <w:t xml:space="preserve">Abschnitt 5Individuell zurechenbare öffentliche Leistungen nach dem SchlärmschG</w:t>
      </w:r>
    </w:p>
    <w:p>
      <w:r>
        <w:rPr>
          <w:rFonts w:ascii="Courier New" w:hAnsi="Courier New"/>
          <w:sz w:val="17"/>
        </w:rPr>
        <w:t xml:space="preserve">Nr.    Gegenstand    Rechtsgrundlage    Gebühr</w:t>
      </w:r>
    </w:p>
    <w:p>
      <w:r>
        <w:rPr>
          <w:rFonts w:ascii="Courier New" w:hAnsi="Courier New"/>
          <w:sz w:val="17"/>
        </w:rPr>
        <w:t xml:space="preserve">5.1    Erteilung und Widerruf von Befreiungen    § 5 Absatz 1 und 2 SchlärmschG    nach Zeitaufwand</w:t>
      </w:r>
    </w:p>
    <w:p>
      <w:r>
        <w:rPr>
          <w:rFonts w:ascii="Courier New" w:hAnsi="Courier New"/>
          <w:sz w:val="17"/>
        </w:rPr>
        <w:t xml:space="preserve">5.2    Überwachung der Einhaltung des Verbots nach § 3 SchlärmschG und Überwachung der Einhaltung der Pflichten zur Beantragung und Zuweisung ordnungsgemäßer Trassen nach § 7 SchlärmschG    § 10 Absatz 1 bis 3 SchlärmschG    nach Zeitaufwand</w:t>
      </w:r>
    </w:p>
    <w:p>
      <w:r>
        <w:rPr>
          <w:rFonts w:ascii="Courier New" w:hAnsi="Courier New"/>
          <w:sz w:val="17"/>
        </w:rPr>
        <w:t xml:space="preserve">5.3    Auferlegen von Maßnahmen bei Verstößen    § 11 Absatz 1 SchlärmschG    nach Zeitaufwand</w:t>
      </w:r>
    </w:p>
    <w:p>
      <w:r>
        <w:t xml:space="preserve">Abschnitt 6Individuell zurechenbare öffentliche Leistungen nach der ESiV</w:t>
      </w:r>
    </w:p>
    <w:p>
      <w:r>
        <w:rPr>
          <w:rFonts w:ascii="Courier New" w:hAnsi="Courier New"/>
          <w:sz w:val="17"/>
        </w:rPr>
        <w:t xml:space="preserve">Nr.    Gegenstand    Rechtsgrundlage    Gebühr</w:t>
      </w:r>
    </w:p>
    <w:p>
      <w:r>
        <w:rPr>
          <w:rFonts w:ascii="Courier New" w:hAnsi="Courier New"/>
          <w:sz w:val="17"/>
        </w:rPr>
        <w:t xml:space="preserve">6.1    Bearbeitung von Vorbereitungsanträgen    §§ 4 und 5 Absatz 1 ESiV i. V. m. Artikel 3 Absatz 2 der Durchführungsverordnung (EU) 2018/763    nach Zeitaufwand</w:t>
      </w:r>
    </w:p>
    <w:p>
      <w:r>
        <w:rPr>
          <w:rFonts w:ascii="Courier New" w:hAnsi="Courier New"/>
          <w:sz w:val="17"/>
        </w:rPr>
        <w:t xml:space="preserve">6.2    Erteilung, Änderung oder Erneuerung einer Sicherheitsbescheinigung    §§ 4 und 5 Absatz 1 ESiV i. V. m. Artikel 8 der Durchführungsverordnung (EU) 2018/763    nach Zeitaufwand</w:t>
      </w:r>
    </w:p>
    <w:p>
      <w:r>
        <w:rPr>
          <w:rFonts w:ascii="Courier New" w:hAnsi="Courier New"/>
          <w:sz w:val="17"/>
        </w:rPr>
        <w:t xml:space="preserve">6.3    Jährliche Aufsicht über das Sicherheitsmanagementsystem eines Eisenbahnverkehrsunternehmens    §§ 4 und 5 Absatz 1 ESiV i. V. m. Artikel 3 der Delegierten Verordnung (EU) 2018/761    mit einer Betriebsleistung von jährlich mindestens 100 000 000 km: 185 640 Euro mit einer Betriebsleistung von jährlich mindestens 10 000 000 km und weniger als 100 000 000 km: 34 080 Euro mit einer Betriebsleistung von jährlich mindestens 5 000 000 km und weniger als 10 000 000 km: 24 120 Euro mit einer Betriebsleistung von jährlich mindestens 1 000 000 km und weniger als 5 000 000 km: 14 280 Euro mit einer Betriebsleistung von jährlich mindestens 100 000 km und weniger als 1 000 000 km: 8 040 Euro mit einer Betriebsleistung von jährlich mindestens 20 000 km und weniger als 100 000 km: 2 520 Euro mit einer Betriebsleistung von jährlich weniger als 20 000 km: 1 080 Euro</w:t>
      </w:r>
    </w:p>
    <w:p>
      <w:r>
        <w:rPr>
          <w:rFonts w:ascii="Courier New" w:hAnsi="Courier New"/>
          <w:sz w:val="17"/>
        </w:rPr>
        <w:t xml:space="preserve">6.4    Erteilung, Änderung oder Erneuerung einer Sicherheitsgenehmigung    §§ 14 und 16 Absatz 1 und 3 ESiV    nach Zeitaufwand</w:t>
      </w:r>
    </w:p>
    <w:p>
      <w:r>
        <w:rPr>
          <w:rFonts w:ascii="Courier New" w:hAnsi="Courier New"/>
          <w:sz w:val="17"/>
        </w:rPr>
        <w:t xml:space="preserve">6.5    Jährliche Aufsicht über das Sicherheitsmanagementsystem eines Eisenbahninfrastrukturunternehmens    §§ 14 und 16 Absatz 1 ESiV i. V. m. Artikel 3 der Delegierten Verordnung (EU) 2018/761    mit mindestens 10 000 Streckenkilometern: 9 981 000 Euro mit mindestens 2 000 und weniger als 10 000 Streckenkilometern: 990 480 Euro mit mindestens 500 und weniger als 2 000 Streckenkilometern: 6 480 Euro mit weniger als 500 Streckenkilometern: 3 480 Euro</w:t>
      </w:r>
    </w:p>
    <w:p>
      <w:r>
        <w:rPr>
          <w:rFonts w:ascii="Courier New" w:hAnsi="Courier New"/>
          <w:sz w:val="17"/>
        </w:rPr>
        <w:t xml:space="preserve">6.6    Jährliche Aufsicht über das Sicherheitsmanagementsystem eines Eisenbahninfrastrukturunternehmens    §§ 14 und 16 Absatz 1 ESiV i. V. m. Artikel 3 der Delegierten Verordnung (EU) 2018/761    mit mindestens 10 000 Verkehrsstationen: 9 981 000 Euro mit mindestens 2 000 und weniger als 10 000 Verkehrsstationen: 990 480 Euro mit mindestens 500 und weniger als 2 000 Verkehrsstationen: 6 480 Euro mit weniger als 500 Verkehrsstationen: 3 480 Euro</w:t>
      </w:r>
    </w:p>
    <w:p>
      <w:r>
        <w:t xml:space="preserve">Abschnitt 7Individuell zurechenbare öffentliche Leistungen nach der EIGV</w:t>
      </w:r>
    </w:p>
    <w:p>
      <w:r>
        <w:rPr>
          <w:rFonts w:ascii="Courier New" w:hAnsi="Courier New"/>
          <w:sz w:val="17"/>
        </w:rPr>
        <w:t xml:space="preserve">Nr.    Gegenstand    Rechtsgrundlage    Gebühr</w:t>
      </w:r>
    </w:p>
    <w:p>
      <w:r>
        <w:rPr>
          <w:rFonts w:ascii="Courier New" w:hAnsi="Courier New"/>
          <w:sz w:val="17"/>
        </w:rPr>
        <w:t xml:space="preserve">7.1    Zulassung von Ausnahmen zur Anwendung bestimmter TSI    § 5 i. V. m. § 5a Absatz 7 EIGV    nach Zeitaufwand</w:t>
      </w:r>
    </w:p>
    <w:p>
      <w:r>
        <w:rPr>
          <w:rFonts w:ascii="Courier New" w:hAnsi="Courier New"/>
          <w:sz w:val="17"/>
        </w:rPr>
        <w:t xml:space="preserve">7.2    Bearbeitung von Vorbereitungsanträgen    § 11 Absatz 1 EIGV i. V. m. Artikel 22 Absatz 1 der Durchführungsverordnung (EU) 2018/545    nach Zeitaufwand</w:t>
      </w:r>
    </w:p>
    <w:p>
      <w:r>
        <w:rPr>
          <w:rFonts w:ascii="Courier New" w:hAnsi="Courier New"/>
          <w:sz w:val="17"/>
        </w:rPr>
        <w:t xml:space="preserve">7.3    Genehmigung für das Inverkehrbringen von Fahrzeugen oder Erteilung einer Fahrzeugtypgenehmigung    § 11 Absatz 1 oder § 12 Absatz 1 EIGV i. V. m. Artikel 46 Absatz 2 der Durchführungsverordnung (EU) 2018/545    nach Zeitaufwand</w:t>
      </w:r>
    </w:p>
    <w:p>
      <w:r>
        <w:rPr>
          <w:rFonts w:ascii="Courier New" w:hAnsi="Courier New"/>
          <w:sz w:val="17"/>
        </w:rPr>
        <w:t xml:space="preserve">7.4    Überwachung von Fahrzeugen auf Grund eines Verdachts, einer Beschwerde oder zum Zweck einer Stichprobe, wenn der Verdacht oder die Beschwerde vom Betroffenen verantwortlich veranlasst oder ein Verstoß gegen eine Rechtsvorschrift festgestellt wurde    § 13 Absatz 1 oder Absatz 4 EIGV i. V. m. Artikel 53 der Durchführungsverordnung (EU) 2018/545    nach Zeitaufwand</w:t>
      </w:r>
    </w:p>
    <w:p>
      <w:r>
        <w:rPr>
          <w:rFonts w:ascii="Courier New" w:hAnsi="Courier New"/>
          <w:sz w:val="17"/>
        </w:rPr>
        <w:t xml:space="preserve">7.5    Maßnahmen zur Beseitigung festgestellter Verstöße und zur Verhütung künftiger Verstöße gegen die grundlegenden Anforderungen    § 13 Absatz 2, 3 oder 4 EIGV i. V. m. Artikel 53 der Durchführungsverordnung (EU) 2018/545    nach Zeitaufwand</w:t>
      </w:r>
    </w:p>
    <w:p>
      <w:r>
        <w:rPr>
          <w:rFonts w:ascii="Courier New" w:hAnsi="Courier New"/>
          <w:sz w:val="17"/>
        </w:rPr>
        <w:t xml:space="preserve">7.6    Genehmigung für Probefahrten    § 15 Absatz 6 EIGV    1 300 Euro</w:t>
      </w:r>
    </w:p>
    <w:p>
      <w:r>
        <w:rPr>
          <w:rFonts w:ascii="Courier New" w:hAnsi="Courier New"/>
          <w:sz w:val="17"/>
        </w:rPr>
        <w:t xml:space="preserve">7.7    Genehmigung der Inbetriebnahme eines Bestandteils des Eisenbahnsystems im Ingenieurbau    § 16 Absatz 1 oder § 17 EIGV    nach Tafel 2 des Anhangs zu dieser Anlage</w:t>
      </w:r>
    </w:p>
    <w:p>
      <w:r>
        <w:rPr>
          <w:rFonts w:ascii="Courier New" w:hAnsi="Courier New"/>
          <w:sz w:val="17"/>
        </w:rPr>
        <w:t xml:space="preserve">7.8    Genehmigung der Inbetriebnahme eines Bestandteils des Eisenbahnsystems im Oberbau    § 16 Absatz 1 oder § 17 EIGV    nach Tafel 3 des Anhangs zu dieser Anlage</w:t>
      </w:r>
    </w:p>
    <w:p>
      <w:r>
        <w:rPr>
          <w:rFonts w:ascii="Courier New" w:hAnsi="Courier New"/>
          <w:sz w:val="17"/>
        </w:rPr>
        <w:t xml:space="preserve">7.9    Genehmigung der Inbetriebnahme eines Bestandteils des Eisenbahnsystems im Hochbau    § 16 Absatz 1 oder § 17 EIGV    nach Tafel 4 des Anhangs zu dieser Anlage</w:t>
      </w:r>
    </w:p>
    <w:p>
      <w:r>
        <w:rPr>
          <w:rFonts w:ascii="Courier New" w:hAnsi="Courier New"/>
          <w:sz w:val="17"/>
        </w:rPr>
        <w:t xml:space="preserve">7.10    Genehmigung der Inbetriebnahme eines Bestandteils des Eisenbahnsystems im Bereich der Signal-, Telekommunikations- und elektrotechnischen Anlagen    § 16 Absatz 1 oder § 17 EIGV    nach Zeitaufwand</w:t>
      </w:r>
    </w:p>
    <w:p>
      <w:r>
        <w:rPr>
          <w:rFonts w:ascii="Courier New" w:hAnsi="Courier New"/>
          <w:sz w:val="17"/>
        </w:rPr>
        <w:t xml:space="preserve">7.11    Genehmigung der Inbetriebnahme eines strukturellen Teilsystems, soweit nicht von den Nummern 7.7 bis 7.10 erfasst    § 16 Absatz 1 oder § 17 EIGV    nach Zeitaufwand</w:t>
      </w:r>
    </w:p>
    <w:p>
      <w:r>
        <w:rPr>
          <w:rFonts w:ascii="Courier New" w:hAnsi="Courier New"/>
          <w:sz w:val="17"/>
        </w:rPr>
        <w:t xml:space="preserve">7.12    Erteilung einer Zustimmung im Einzelfall    § 18 Absatz 5 Satz 4 EIGV    nach Zeitaufwand</w:t>
      </w:r>
    </w:p>
    <w:p>
      <w:r>
        <w:rPr>
          <w:rFonts w:ascii="Courier New" w:hAnsi="Courier New"/>
          <w:sz w:val="17"/>
        </w:rPr>
        <w:t xml:space="preserve">7.13    Genehmigung der Inbetriebnahme eines nach Anlage 4 EIGV aufgerüsteten oder erneuerten Bestandteils des Eisenbahnsystems im Ingenieurbau    § 20 EIGV    nach Tafel 2 des Anhangs zu dieser Anlage</w:t>
      </w:r>
    </w:p>
    <w:p>
      <w:r>
        <w:rPr>
          <w:rFonts w:ascii="Courier New" w:hAnsi="Courier New"/>
          <w:sz w:val="17"/>
        </w:rPr>
        <w:t xml:space="preserve">7.14    Genehmigung der Inbetriebnahme eines nach Anlage 4 EIGV aufgerüsteten oder erneuerten Bestandteils des Eisenbahnsystems im Oberbau    § 20 EIGV    nach Tafel 3 des Anhangs zu dieser Anlage</w:t>
      </w:r>
    </w:p>
    <w:p>
      <w:r>
        <w:rPr>
          <w:rFonts w:ascii="Courier New" w:hAnsi="Courier New"/>
          <w:sz w:val="17"/>
        </w:rPr>
        <w:t xml:space="preserve">7.15    Genehmigung der Inbetriebnahme eines nach Anlage 4 EIGV aufgerüsteten oder erneuerten Bestandteils des Eisenbahnsystems im Hochbau    § 20 EIGV    nach Tafel 4 des Anhangs zu dieser Anlage</w:t>
      </w:r>
    </w:p>
    <w:p>
      <w:r>
        <w:rPr>
          <w:rFonts w:ascii="Courier New" w:hAnsi="Courier New"/>
          <w:sz w:val="17"/>
        </w:rPr>
        <w:t xml:space="preserve">7.16    Genehmigung der Inbetriebnahme eines nach Anlage 4 EIGV aufgerüsteten oder erneuerten Bestandteils des Eisenbahnsystems im Bereich der Signal-, Telekommunikations- und elektrotechnischen Anlagen    § 20 EIGV    nach Zeitaufwand</w:t>
      </w:r>
    </w:p>
    <w:p>
      <w:r>
        <w:rPr>
          <w:rFonts w:ascii="Courier New" w:hAnsi="Courier New"/>
          <w:sz w:val="17"/>
        </w:rPr>
        <w:t xml:space="preserve">7.17    Genehmigung der Inbetriebnahme eines nach Anlage 4 EIGV aufgerüsteten oder erneuerten strukturellen Teilsystems, soweit nicht von den Nummern 7.13 bis 7.16 erfasst oder Entscheidung über das Nichterfordernis der Genehmigung der Inbetriebnahme eines aufgerüsteten oder erneuerten Bestandteils des Eisenbahnsystems    § 20 i. V. m. § 22 EIGV    nach Zeitaufwand</w:t>
      </w:r>
    </w:p>
    <w:p>
      <w:r>
        <w:rPr>
          <w:rFonts w:ascii="Courier New" w:hAnsi="Courier New"/>
          <w:sz w:val="17"/>
        </w:rPr>
        <w:t xml:space="preserve">7.18    Zulassung von Bauprodukten und Bauarten    § 26 Absatz 3 EIGV    nach Zeitaufwand</w:t>
      </w:r>
    </w:p>
    <w:p>
      <w:r>
        <w:rPr>
          <w:rFonts w:ascii="Courier New" w:hAnsi="Courier New"/>
          <w:sz w:val="17"/>
        </w:rPr>
        <w:t xml:space="preserve">7.19    Genehmigung zum Inverkehrbringen und Verwenden von sicherungstechnischen oder elektrotechnischen Systemen oder deren Bestandteilen    § 27 Absatz 3 EIGV    nach Zeitaufwand</w:t>
      </w:r>
    </w:p>
    <w:p>
      <w:r>
        <w:rPr>
          <w:rFonts w:ascii="Courier New" w:hAnsi="Courier New"/>
          <w:sz w:val="17"/>
        </w:rPr>
        <w:t xml:space="preserve">7.20    Überwachung der Konformität und Gebrauchstauglichkeit von Interoperabilitätskomponenten auf Grund eines Verdachts, einer Beschwerde oder zum Zweck einer Stichprobe, wenn der Verdacht oder die Beschwerde vom Betroffenen verantwortlich veranlasst oder ein Verstoß gegen eine Rechtsvorschrift festgestellt wurde    § 28 Absatz 1 und 2 sowie § 25 oder § 28 Absatz 1 und 2 EIGV    nach Zeitaufwand</w:t>
      </w:r>
    </w:p>
    <w:p>
      <w:r>
        <w:rPr>
          <w:rFonts w:ascii="Courier New" w:hAnsi="Courier New"/>
          <w:sz w:val="17"/>
        </w:rPr>
        <w:t xml:space="preserve">7.21    Maßnahmen betreffend Interoperabilitätskomponenten zur Beseitigung festgestellter Verstöße und zur Verhütung künftiger Verstöße gegen die grundlegenden Anforderungen    § 28 Absatz 3 sowie § 25 oder § 28 Absatz 3 EIGV    nach Zeitaufwand</w:t>
      </w:r>
    </w:p>
    <w:p>
      <w:r>
        <w:rPr>
          <w:rFonts w:ascii="Courier New" w:hAnsi="Courier New"/>
          <w:sz w:val="17"/>
        </w:rPr>
        <w:t xml:space="preserve">7.22    Überwachung von Bauprodukten und Bauarten sowie sicherungstechnischen oder elektrotechnischen Systemen oder deren Bestandteilen auf Grund eines Verdachts, einer Beschwerde oder zum Zweck einer Stichprobe, wenn der Verdacht oder die Beschwerde vom Betroffenen verantwortlich veranlasst oder ein Verstoß gegen eine Rechtsvorschrift festgestellt wurde    § 28 EIGV    nach Zeitaufwand</w:t>
      </w:r>
    </w:p>
    <w:p>
      <w:r>
        <w:rPr>
          <w:rFonts w:ascii="Courier New" w:hAnsi="Courier New"/>
          <w:sz w:val="17"/>
        </w:rPr>
        <w:t xml:space="preserve">7.23    Maßnahmen betreffend Bauprodukte und Bauarten sowie sicherungstechnische oder elektrotechnische Systeme oder deren Bestandteile zur Beseitigung festgestellter Verstöße und zur Verhütung künftiger Verstöße gegen die grundlegenden Anforderungen    § 28 Absatz 3 EIGV    nach Zeitaufwand</w:t>
      </w:r>
    </w:p>
    <w:p>
      <w:r>
        <w:rPr>
          <w:rFonts w:ascii="Courier New" w:hAnsi="Courier New"/>
          <w:sz w:val="17"/>
        </w:rPr>
        <w:t xml:space="preserve">7.24    Einstellung eines Fahrzeugs in das Fahrzeugeinstellungsregister    § 38a Absatz 2 EIGV    60 Euro</w:t>
      </w:r>
    </w:p>
    <w:p>
      <w:r>
        <w:rPr>
          <w:rFonts w:ascii="Courier New" w:hAnsi="Courier New"/>
          <w:sz w:val="17"/>
        </w:rPr>
        <w:t xml:space="preserve">7.25    Einstellung von bis zu 10 Fahrzeugen gleicher Bauart in das Fahrzeugeinstellungsregister    § 38a Absatz 2 EIGV    40 Euro je Fahrzeug</w:t>
      </w:r>
    </w:p>
    <w:p>
      <w:r>
        <w:rPr>
          <w:rFonts w:ascii="Courier New" w:hAnsi="Courier New"/>
          <w:sz w:val="17"/>
        </w:rPr>
        <w:t xml:space="preserve">7.26    Einstellung von 11 bis zu 100 Fahrzeugen gleicher Bauart in das Fahrzeugeinstellungsregister    § 38a Absatz 2 EIGV    35 Euro je Fahrzeug</w:t>
      </w:r>
    </w:p>
    <w:p>
      <w:r>
        <w:rPr>
          <w:rFonts w:ascii="Courier New" w:hAnsi="Courier New"/>
          <w:sz w:val="17"/>
        </w:rPr>
        <w:t xml:space="preserve">7.27    Einstellung von über 100 Fahrzeugen gleicher Bauart in das Fahrzeugeinstellungsregister    § 38a Absatz 2 EIGV    30 Euro je Fahrzeug</w:t>
      </w:r>
    </w:p>
    <w:p>
      <w:r>
        <w:rPr>
          <w:rFonts w:ascii="Courier New" w:hAnsi="Courier New"/>
          <w:sz w:val="17"/>
        </w:rPr>
        <w:t xml:space="preserve">7.28    Änderung und Ergänzung von Daten im Fahrzeugeinstellungsregister mittels standardisierten Antragsverfahrens für gleichartige Fahrzeuge in beliebiger Anzahl    § 38a Absatz 2 EIGV    12 Euro je Fahrzeug; höchstens 7 000 Euro je Antrag</w:t>
      </w:r>
    </w:p>
    <w:p>
      <w:r>
        <w:rPr>
          <w:rFonts w:ascii="Courier New" w:hAnsi="Courier New"/>
          <w:sz w:val="17"/>
        </w:rPr>
        <w:t xml:space="preserve">7.29    Einstellung oder Änderung eines Fahrzeugtyps, einer Fahrzeugtypvariante oder einer Version in das Europäische Register genehmigter Fahrzeugtypen    § 40 Absatz 1 oder 5 EIGV    nach Zeitaufwand</w:t>
      </w:r>
    </w:p>
    <w:p>
      <w:r>
        <w:t xml:space="preserve">Abschnitt 8Individuell zurechenbare öffentliche Leistung nach dem ArbSchG und den auf Grundlage dieses Gesetzes erlassenen Rechtsverordnungen</w:t>
      </w:r>
    </w:p>
    <w:p>
      <w:r>
        <w:rPr>
          <w:rFonts w:ascii="Courier New" w:hAnsi="Courier New"/>
          <w:sz w:val="17"/>
        </w:rPr>
        <w:t xml:space="preserve">Nr.    Gegenstand    Rechtsgrundlage    Gebühr</w:t>
      </w:r>
    </w:p>
    <w:p>
      <w:r>
        <w:rPr>
          <w:rFonts w:ascii="Courier New" w:hAnsi="Courier New"/>
          <w:sz w:val="17"/>
        </w:rPr>
        <w:t xml:space="preserve">8.1    Anordnung von Maßnahmen für den Arbeitsschutz    § 22 Absatz 3 ArbSchG    nach Zeitaufwand</w:t>
      </w:r>
    </w:p>
    <w:p>
      <w:r>
        <w:rPr>
          <w:rFonts w:ascii="Courier New" w:hAnsi="Courier New"/>
          <w:sz w:val="17"/>
        </w:rPr>
        <w:t xml:space="preserve">8.2    Überwachung der Einhaltung des ArbSchG und der auf Grund dieses Gesetzes erlassenen Rechtsverordnungen auf Grund eines Verdachts, einer Beschwerde oder zum Zwecke einer Stichprobe, wenn der Verdacht oder die Beschwerde vom Betroffenen verantwortlich veranlasst oder ein Verstoß gegen eine Rechtsvorschrift festgestellt wurde    § 21 Absatz 1 ArbSchG    nach Zeitaufwand</w:t>
      </w:r>
    </w:p>
    <w:p>
      <w:r>
        <w:rPr>
          <w:rFonts w:ascii="Courier New" w:hAnsi="Courier New"/>
          <w:sz w:val="17"/>
        </w:rPr>
        <w:t xml:space="preserve">8.3    Erteilung von Ausnahmen    § 3a Absatz 3 ArbStättV, § 19 Absatz 4 BetrSichV, § 18 BioStoffV, § 15 LärmVibrationsArbSchV, § 19 Absatz 1 GefStoffV, § 10 OStrV, § 21 EMFV    nach Zeitaufwand</w:t>
      </w:r>
    </w:p>
    <w:p>
      <w:r>
        <w:t xml:space="preserve">Abschnitt 9Individuell zurechenbare öffentliche Leistung nach dem IfSG</w:t>
      </w:r>
    </w:p>
    <w:p>
      <w:r>
        <w:rPr>
          <w:rFonts w:ascii="Courier New" w:hAnsi="Courier New"/>
          <w:sz w:val="17"/>
        </w:rPr>
        <w:t xml:space="preserve">Nr.    Gegenstand    Rechtsgrundlage    Gebühr</w:t>
      </w:r>
    </w:p>
    <w:p>
      <w:r>
        <w:rPr>
          <w:rFonts w:ascii="Courier New" w:hAnsi="Courier New"/>
          <w:sz w:val="17"/>
        </w:rPr>
        <w:t xml:space="preserve">9.1    Entscheidung über Maßnahmen im Falle der Nichteinhaltung von Grenzwerten und Anforderungen    § 39 IfSG, § 63 TrinkwV    nach Zeitaufwand</w:t>
      </w:r>
    </w:p>
    <w:p>
      <w:r>
        <w:rPr>
          <w:rFonts w:ascii="Courier New" w:hAnsi="Courier New"/>
          <w:sz w:val="17"/>
        </w:rPr>
        <w:t xml:space="preserve">9.2    Prüfung einer ortsfesten Anlage zur ausschließlichen Trinkwasser-Befüllung von Schienenfahrzeugen; bis zu 10 Hydranten    § 39 IfSG, §§ 54 bis 60 TrinkwV    900 Euro</w:t>
      </w:r>
    </w:p>
    <w:p>
      <w:r>
        <w:rPr>
          <w:rFonts w:ascii="Courier New" w:hAnsi="Courier New"/>
          <w:sz w:val="17"/>
        </w:rPr>
        <w:t xml:space="preserve">9.3    Prüfung einer ortsfesten Anlage zur ausschließlichen Trinkwasser-Befüllung von Schienenfahrzeugen; 11 bis 50 Hydranten    § 39 IfSG, §§ 54 bis 60 TrinkwV    1 150 Euro</w:t>
      </w:r>
    </w:p>
    <w:p>
      <w:r>
        <w:rPr>
          <w:rFonts w:ascii="Courier New" w:hAnsi="Courier New"/>
          <w:sz w:val="17"/>
        </w:rPr>
        <w:t xml:space="preserve">9.4    Prüfung einer ortsfesten Anlage zur ausschließlichen Trinkwasser-Befüllung von Schienenfahrzeugen; 51 bis 100 Hydranten    § 39 IfSG, §§ 54 bis 60 TrinkwV    1 500 Euro</w:t>
      </w:r>
    </w:p>
    <w:p>
      <w:r>
        <w:rPr>
          <w:rFonts w:ascii="Courier New" w:hAnsi="Courier New"/>
          <w:sz w:val="17"/>
        </w:rPr>
        <w:t xml:space="preserve">9.5    Prüfung einer ortsfesten Anlage zur ausschließlichen Trinkwasser-Befüllung von Schienenfahrzeugen; 101 bis 200 Hydranten    § 39 IfSG, §§ 54 bis 60 TrinkwV    1 700 Euro</w:t>
      </w:r>
    </w:p>
    <w:p>
      <w:r>
        <w:rPr>
          <w:rFonts w:ascii="Courier New" w:hAnsi="Courier New"/>
          <w:sz w:val="17"/>
        </w:rPr>
        <w:t xml:space="preserve">9.6    Prüfung einer ortsfesten Anlage zur ausschließlichen Trinkwasser-Befüllung von Schienenfahrzeugen; über 200 Hydranten    § 39 IfSG, §§ 54 bis 60 TrinkwV    2 300 Euro</w:t>
      </w:r>
    </w:p>
    <w:p>
      <w:r>
        <w:rPr>
          <w:rFonts w:ascii="Courier New" w:hAnsi="Courier New"/>
          <w:sz w:val="17"/>
        </w:rPr>
        <w:t xml:space="preserve">9.7    Prüfung einer mobilen Anlage zur ausschließlichen Trinkwasser-Befüllung von Schienenfahrzeugen    § 39 IfSG, §§ 54 bis 60 TrinkwV    500 Euro</w:t>
      </w:r>
    </w:p>
    <w:p>
      <w:r>
        <w:rPr>
          <w:rFonts w:ascii="Courier New" w:hAnsi="Courier New"/>
          <w:sz w:val="17"/>
        </w:rPr>
        <w:t xml:space="preserve">9.8    Infektionshygienische Prüfung einer mobilen oder ortsfesten Anlage zur Abwasserentsorgung von Schienenfahrzeugen    § 41 IfSG    500 Euro</w:t>
      </w:r>
    </w:p>
    <w:p>
      <w:r>
        <w:rPr>
          <w:rFonts w:ascii="Courier New" w:hAnsi="Courier New"/>
          <w:sz w:val="17"/>
        </w:rPr>
        <w:t xml:space="preserve">9.9    Prüfung einer Trinkwasserversorgungsanlage in einem Schienenfahrzeug    § 39 IfSG, §§ 54 bis 60 TrinkwV    450 Euro</w:t>
      </w:r>
    </w:p>
    <w:p>
      <w:r>
        <w:rPr>
          <w:rFonts w:ascii="Courier New" w:hAnsi="Courier New"/>
          <w:sz w:val="17"/>
        </w:rPr>
        <w:t xml:space="preserve">9.10    Infektionshygienische Prüfung einer Abwasserbeseitigungsanlage in einem Schienenfahrzeugen    § 41 IfSG    500 Euro</w:t>
      </w:r>
    </w:p>
    <w:p>
      <w:r>
        <w:rPr>
          <w:rFonts w:ascii="Courier New" w:hAnsi="Courier New"/>
          <w:sz w:val="17"/>
        </w:rPr>
        <w:t xml:space="preserve">9.11    Prüfung von Trinkwasserversorgungs- und Abwasserbeseitigungsanlagen in Schienenfahrzeugen, zentrale Prüfung der Fahrzeugakten eines Betreibers    § 39 und 41 IfSG, §§ 54 bis 60 TrinkwV    3 600 Euro</w:t>
      </w:r>
    </w:p>
    <w:p>
      <w:r>
        <w:t xml:space="preserve">Abschnitt 10Individuell zurechenbare öffentliche Leistungen nach der TfV</w:t>
      </w:r>
    </w:p>
    <w:p>
      <w:r>
        <w:rPr>
          <w:rFonts w:ascii="Courier New" w:hAnsi="Courier New"/>
          <w:sz w:val="17"/>
        </w:rPr>
        <w:t xml:space="preserve">Nr.    Gegenstand    Rechtsgrundlage    Gebühr</w:t>
      </w:r>
    </w:p>
    <w:p>
      <w:r>
        <w:rPr>
          <w:rFonts w:ascii="Courier New" w:hAnsi="Courier New"/>
          <w:sz w:val="17"/>
        </w:rPr>
        <w:t xml:space="preserve">10.1    Ausstellung eines vorläufigen Führerscheins und Erteilung eines neuen, geänderten oder verlängerten Triebfahrzeugführerscheins oder eines Ersatzführerscheins    § 8 Absatz 1 i. V. m. Absatz 2 und 3 TfV    175 Euro</w:t>
      </w:r>
    </w:p>
    <w:p>
      <w:r>
        <w:rPr>
          <w:rFonts w:ascii="Courier New" w:hAnsi="Courier New"/>
          <w:sz w:val="17"/>
        </w:rPr>
        <w:t xml:space="preserve">10.2    Erteilung eines neuen, geänderten oder verlängerten Triebfahrzeugführerscheins oder eines Ersatzführerscheins    § 8 Absatz 1 i. V. m. Absatz 3 TfV    150 Euro</w:t>
      </w:r>
    </w:p>
    <w:p>
      <w:r>
        <w:rPr>
          <w:rFonts w:ascii="Courier New" w:hAnsi="Courier New"/>
          <w:sz w:val="17"/>
        </w:rPr>
        <w:t xml:space="preserve">10.3    Aussetzung oder Entziehung eines Triebfahrzeugführerscheins    § 19a Absatz 1 TfV    150 Euro</w:t>
      </w:r>
    </w:p>
    <w:p>
      <w:r>
        <w:rPr>
          <w:rFonts w:ascii="Courier New" w:hAnsi="Courier New"/>
          <w:sz w:val="17"/>
        </w:rPr>
        <w:t xml:space="preserve">10.4    Erteilung einer Auskunft aus dem Register der Triebfahrzeugführerscheine    § 10 Absatz 3 TfV    50 Euro</w:t>
      </w:r>
    </w:p>
    <w:p>
      <w:r>
        <w:rPr>
          <w:rFonts w:ascii="Courier New" w:hAnsi="Courier New"/>
          <w:sz w:val="17"/>
        </w:rPr>
        <w:t xml:space="preserve">10.5    Anerkennung und Überwachung einer Person als Ausbilder    § 14 Absatz 2 und§ 18 Absatz 3 oder § 14d und§ 18 Absatz 3 TfV    1 320 Euro</w:t>
      </w:r>
    </w:p>
    <w:p>
      <w:r>
        <w:rPr>
          <w:rFonts w:ascii="Courier New" w:hAnsi="Courier New"/>
          <w:sz w:val="17"/>
        </w:rPr>
        <w:t xml:space="preserve">10.6    Anerkennung und Überwachung einer Stelle als Ausbildungsstelle    § 14 Absatz 3 und § 18 Absatz 3 oder § 14d und§ 18 Absatz 3 TfV    2 340 Euro</w:t>
      </w:r>
    </w:p>
    <w:p>
      <w:r>
        <w:rPr>
          <w:rFonts w:ascii="Courier New" w:hAnsi="Courier New"/>
          <w:sz w:val="17"/>
        </w:rPr>
        <w:t xml:space="preserve">10.7    Vereinfachtes Anerkennungsverfahren und Überwachung einer Person als Ausbilder    § 14 Absatz 2 i. V. m. § 14c Absatz 2 und§ 18 Absatz 3 oder § 14d und§ 18 Absatz 3 TfV    852 Euro</w:t>
      </w:r>
    </w:p>
    <w:p>
      <w:r>
        <w:rPr>
          <w:rFonts w:ascii="Courier New" w:hAnsi="Courier New"/>
          <w:sz w:val="17"/>
        </w:rPr>
        <w:t xml:space="preserve">10.8    Vereinfachtes Anerkennungsverfahren und Überwachung einer Stelle als Ausbildungsstelle    § 14 Absatz 3 i. V. m. § 14c Absatz 2 und § 18 Absatz 3 oder § 14d und§ 18 Absatz 3 TfV    1 320 Euro</w:t>
      </w:r>
    </w:p>
    <w:p>
      <w:r>
        <w:rPr>
          <w:rFonts w:ascii="Courier New" w:hAnsi="Courier New"/>
          <w:sz w:val="17"/>
        </w:rPr>
        <w:t xml:space="preserve">10.9    Anerkennung und Überwachung einer Person als Prüfer    § 15 Absatz 2 und§ 18 Absatz 3 TfV    1 320 Euro</w:t>
      </w:r>
    </w:p>
    <w:p>
      <w:r>
        <w:rPr>
          <w:rFonts w:ascii="Courier New" w:hAnsi="Courier New"/>
          <w:sz w:val="17"/>
        </w:rPr>
        <w:t xml:space="preserve">10.10    Anerkennung und Überwachung einer Stelle als Prüfstelle    § 15 Absatz 3 und§ 18 Absatz 3 TfV    2 340 Euro</w:t>
      </w:r>
    </w:p>
    <w:p>
      <w:r>
        <w:rPr>
          <w:rFonts w:ascii="Courier New" w:hAnsi="Courier New"/>
          <w:sz w:val="17"/>
        </w:rPr>
        <w:t xml:space="preserve">10.11    Vereinfachtes Anerkennungsverfahren und Überwachung einer Person als Prüfer    § 15 Absatz 2 i. V. m. § 15c Absatz 2 und§ 18 Absatz 3 TfV    852 Euro</w:t>
      </w:r>
    </w:p>
    <w:p>
      <w:r>
        <w:rPr>
          <w:rFonts w:ascii="Courier New" w:hAnsi="Courier New"/>
          <w:sz w:val="17"/>
        </w:rPr>
        <w:t xml:space="preserve">10.12    Vereinfachtes Anerkennungsverfahren und Überwachung einer Stelle als Prüfstelle    § 15 Absatz 3 i. V. m. § 15c Absatz 2 und § 18 Absatz 3 TfV    1 320 Euro</w:t>
      </w:r>
    </w:p>
    <w:p>
      <w:r>
        <w:rPr>
          <w:rFonts w:ascii="Courier New" w:hAnsi="Courier New"/>
          <w:sz w:val="17"/>
        </w:rPr>
        <w:t xml:space="preserve">10.13    Anerkennung und Überwachung einer Person als Arzt oder Psychologe für die Durchführung von Untersuchungen nach Anlage 4 TfV    § 16 Absatz 2 und § 18 Absatz 3 oder§ 16 Absatz 3 und§ 18 Absatz 3 oder § 16b Absatz 2 und§ 18 Absatz 3 TfV    996 Euro</w:t>
      </w:r>
    </w:p>
    <w:p>
      <w:r>
        <w:rPr>
          <w:rFonts w:ascii="Courier New" w:hAnsi="Courier New"/>
          <w:sz w:val="17"/>
        </w:rPr>
        <w:t xml:space="preserve">10.14    Anerkennung und Überwachung einer Stelle als zuständige Stelle für die Durchführung von Untersuchungen nach Anlage 4 TfV    § 16 Absatz 4 und§ 18 Absatz 3 oder § 16b Absatz 2 und§ 18 Absatz 3 TfV    1 596 Euro</w:t>
      </w:r>
    </w:p>
    <w:p>
      <w:r>
        <w:rPr>
          <w:rFonts w:ascii="Courier New" w:hAnsi="Courier New"/>
          <w:sz w:val="17"/>
        </w:rPr>
        <w:t xml:space="preserve">10.15    Umstellung einer Fahrerlaubnis auf einen Triebfahrzeugführerschein    § 21 Absatz 2 TfV    150 Euro</w:t>
      </w:r>
    </w:p>
    <w:p>
      <w:r>
        <w:t xml:space="preserve">Abschnitt 11Individuell zurechenbare öffentliche Leistungen nach der EPSV, EPSPV</w:t>
      </w:r>
    </w:p>
    <w:p>
      <w:r>
        <w:rPr>
          <w:rFonts w:ascii="Courier New" w:hAnsi="Courier New"/>
          <w:sz w:val="17"/>
        </w:rPr>
        <w:t xml:space="preserve">Nr.    Gegenstand    Rechtsgrundlage    Gebühr</w:t>
      </w:r>
    </w:p>
    <w:p>
      <w:r>
        <w:rPr>
          <w:rFonts w:ascii="Courier New" w:hAnsi="Courier New"/>
          <w:sz w:val="17"/>
        </w:rPr>
        <w:t xml:space="preserve">11.1    Anerkennung mit mündlichem Prüfungsverfahren und Überwachung eines Prüfsachverständigen    §§ 4 und 24 EPSV    5 800 Euro zuzüglich Auslagen für externe Prüfer</w:t>
      </w:r>
    </w:p>
    <w:p>
      <w:r>
        <w:rPr>
          <w:rFonts w:ascii="Courier New" w:hAnsi="Courier New"/>
          <w:sz w:val="17"/>
        </w:rPr>
        <w:t xml:space="preserve">11.2    Anerkennung ohne mündliches Prüfungsverfahren und Überwachung eines Prüfsachverständigen    §§ 4 und 24 EPSV    3 400 Euro</w:t>
      </w:r>
    </w:p>
    <w:p>
      <w:r>
        <w:rPr>
          <w:rFonts w:ascii="Courier New" w:hAnsi="Courier New"/>
          <w:sz w:val="17"/>
        </w:rPr>
        <w:t xml:space="preserve">11.3    Verlängerung einer Anerkennung und Überwachung eines Prüfsachverständigen    § 4 i. V. m. § 5 Absatz 5 und § 24 EPSV    2 800 Euro</w:t>
      </w:r>
    </w:p>
    <w:p>
      <w:r>
        <w:rPr>
          <w:rFonts w:ascii="Courier New" w:hAnsi="Courier New"/>
          <w:sz w:val="17"/>
        </w:rPr>
        <w:t xml:space="preserve">11.4    Erweiterung einer Anerkennung eines Prüfsachverständigen mit mündlichem Prüfungsverfahren    § 4 i. V. m. § 5 Absatz 7 EPSV    3 000 Euro zuzüglich Auslagen für externe Prüfer</w:t>
      </w:r>
    </w:p>
    <w:p>
      <w:r>
        <w:rPr>
          <w:rFonts w:ascii="Courier New" w:hAnsi="Courier New"/>
          <w:sz w:val="17"/>
        </w:rPr>
        <w:t xml:space="preserve">11.5    Erweiterung einer Anerkennung eines Prüfsachverständigen ohne mündliches Prüfungsverfahren    § 4 i. V. m. § 5 Absatz 7 EPSV    1 800 Euro</w:t>
      </w:r>
    </w:p>
    <w:p>
      <w:r>
        <w:rPr>
          <w:rFonts w:ascii="Courier New" w:hAnsi="Courier New"/>
          <w:sz w:val="17"/>
        </w:rPr>
        <w:t xml:space="preserve">11.6    Durchführung der Wiederholungsprüfung a)Wiederholungsprüfung mit drei oder mehr Prüfungsfächernb)Wiederholungsprüfung mit zwei Prüfungsfächernc)Wiederholungsprüfung mit einem Prüfungsfach    § 16 EPSPV    a)3 000 Euro zuzüglich Auslagen für externe Prüferb)2 100 Euro zuzüglich Auslagen für externe Prüferc)1 200 Euro zuzüglich Auslagen für externe Prüfer</w:t>
      </w:r>
    </w:p>
    <w:p>
      <w:r>
        <w:t xml:space="preserve">Abschnitt 12Sonstige individuell zurechenbare öffentliche Leistungen</w:t>
      </w:r>
    </w:p>
    <w:p>
      <w:r>
        <w:rPr>
          <w:rFonts w:ascii="Courier New" w:hAnsi="Courier New"/>
          <w:sz w:val="17"/>
        </w:rPr>
        <w:t xml:space="preserve">Nr.    Gegenstand    Rechtsgrundlage    Gebühr</w:t>
      </w:r>
    </w:p>
    <w:p>
      <w:r>
        <w:rPr>
          <w:rFonts w:ascii="Courier New" w:hAnsi="Courier New"/>
          <w:sz w:val="17"/>
        </w:rPr>
        <w:t xml:space="preserve">12.1    Ändern, Erweitern und Verlängern der Gültigkeit des Verwaltungsaktes        nach Zeitaufwand, bis zur Hälfte der Gebühr für den Verwaltungsakt</w:t>
      </w:r>
    </w:p>
    <w:p>
      <w:r>
        <w:rPr>
          <w:rFonts w:ascii="Courier New" w:hAnsi="Courier New"/>
          <w:sz w:val="17"/>
        </w:rPr>
        <w:t xml:space="preserve">12.2    Individuell zurechenbare öffentliche Leistungen nach dem AEG, den darauf beruhenden Rechtsverordnungen und nach unmittelbar geltenden, europäischen Rechtsakten, die nicht im Gebührenverzeichnis geregelt sind    §§ 1, 9 und 22 BGebG    nach Zeitaufwand</w:t>
      </w:r>
    </w:p>
    <w:p>
      <w:r>
        <w:t xml:space="preserve">Teil IIGebühren für individuell zurechenbare öffentliche Leistungen der benannten Stelle</w:t>
      </w:r>
    </w:p>
    <w:p>
      <w:r>
        <w:rPr>
          <w:rFonts w:ascii="Courier New" w:hAnsi="Courier New"/>
          <w:sz w:val="17"/>
        </w:rPr>
        <w:t xml:space="preserve">Nr.    Gegenstand    Rechtsgrundlage    Gebühr</w:t>
      </w:r>
    </w:p>
    <w:p>
      <w:r>
        <w:rPr>
          <w:rFonts w:ascii="Courier New" w:hAnsi="Courier New"/>
          <w:sz w:val="17"/>
        </w:rPr>
        <w:t xml:space="preserve">1    Bewertung der Konformität und Gebrauchstauglichkeit einer Interoperabilitätskomponente und Ausstellen einer entsprechenden Bescheinigung    § 33 Absatz 1 Satz 1 Nummer 1 EIGV    nach Zeitaufwand</w:t>
      </w:r>
    </w:p>
    <w:p>
      <w:r>
        <w:rPr>
          <w:rFonts w:ascii="Courier New" w:hAnsi="Courier New"/>
          <w:sz w:val="17"/>
        </w:rPr>
        <w:t xml:space="preserve">2    EG-Prüfung eines strukturellen Teilsystems und Ausstellen einer entsprechenden Bescheinigung    § 33 Absatz 1 Satz 1 Nummer 2 oder Absatz 2 Satz 1 oder 2 EIGV    nach Zeitaufwand</w:t>
      </w:r>
    </w:p>
    <w:p>
      <w:r>
        <w:t xml:space="preserve">Teil IIIGebühren für individuell zurechenbare öffentliche Leistungen der bestimmten Stelle</w:t>
      </w:r>
    </w:p>
    <w:p>
      <w:r>
        <w:rPr>
          <w:rFonts w:ascii="Courier New" w:hAnsi="Courier New"/>
          <w:sz w:val="17"/>
        </w:rPr>
        <w:t xml:space="preserve">Nr.    Gegenstand    Rechtsgrundlage    Gebühr</w:t>
      </w:r>
    </w:p>
    <w:p>
      <w:r>
        <w:rPr>
          <w:rFonts w:ascii="Courier New" w:hAnsi="Courier New"/>
          <w:sz w:val="17"/>
        </w:rPr>
        <w:t xml:space="preserve">1    EG-Prüfung eines strukturellen Teilsystems und Ausstellen einer entsprechenden Bescheinigung    § 34 Absatz 1 Satz 1 EIGV    nach Zeitaufwand</w:t>
      </w:r>
    </w:p>
    <w:p>
      <w:r>
        <w:rPr>
          <w:color w:val="555555"/>
          <w:sz w:val="17"/>
        </w:rPr>
        <w:t xml:space="preserve">Zitiervorschlag: Anlage EBABGebV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https://recht.nulegal.eu/gesetze/EBABGebV/anlage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