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EBABGebV — Erhebung von Gebühren und Auslagen</w:t>
      </w:r>
    </w:p>
    <w:p>
      <w:r>
        <w:rPr>
          <w:color w:val="555555"/>
          <w:sz w:val="18"/>
        </w:rPr>
        <w:t xml:space="preserve">Besondere Gebührenverordnung Eisenbahn-Bundesamt</w:t>
      </w:r>
    </w:p>
    <w:p>
      <w:r>
        <w:rPr>
          <w:color w:val="555555"/>
          <w:sz w:val="18"/>
        </w:rPr>
        <w:t xml:space="preserve">Stand: 04.08.2021 (konsolidierte Textfassung, kein amtliches Inkrafttretensdatum)</w:t>
      </w:r>
    </w:p>
    <w:p>
      <w:r>
        <w:t xml:space="preserve">Für individuell zurechenbare öffentliche Leistungen (gebührenfähige Leistungen) des Eisenbahn-Bundesamtes, der benannten Stelle und der bestimmten Stelle, die auf Grund der folgenden Gesetze oder nach den auf Grund dieser Gesetze erlassenen Rechtsverordnungen erbracht werden, werden Gebühren und Auslagen erhoben:</w:t>
      </w:r>
    </w:p>
    <w:p>
      <w:pPr>
        <w:ind w:left="420"/>
      </w:pPr>
      <w:r>
        <w:t xml:space="preserve">1. Allgemeines Eisenbahngesetz,</w:t>
      </w:r>
    </w:p>
    <w:p>
      <w:pPr>
        <w:ind w:left="420"/>
      </w:pPr>
      <w:r>
        <w:t xml:space="preserve">2. Bundeseisenbahnverkehrsverwaltungsgesetz,</w:t>
      </w:r>
    </w:p>
    <w:p>
      <w:pPr>
        <w:ind w:left="420"/>
      </w:pPr>
      <w:r>
        <w:t xml:space="preserve">3. Arbeitsschutzgesetz,</w:t>
      </w:r>
    </w:p>
    <w:p>
      <w:pPr>
        <w:ind w:left="420"/>
      </w:pPr>
      <w:r>
        <w:t xml:space="preserve">4. Infektionsschutzgesetz,</w:t>
      </w:r>
    </w:p>
    <w:p>
      <w:pPr>
        <w:ind w:left="420"/>
      </w:pPr>
      <w:r>
        <w:t xml:space="preserve">5. Schienenlärmschutzgesetz.</w:t>
      </w:r>
    </w:p>
    <w:p>
      <w:r>
        <w:rPr>
          <w:color w:val="555555"/>
          <w:sz w:val="17"/>
        </w:rPr>
        <w:t xml:space="preserve">Zitiervorschlag: § 1 EBABGebV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https://recht.nulegal.eu/gesetze/EBABGebV/1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