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EAPatV — Form der Ausfertigungen und Abschriften</w:t>
      </w:r>
    </w:p>
    <w:p>
      <w:r>
        <w:rPr>
          <w:color w:val="555555"/>
          <w:sz w:val="18"/>
        </w:rPr>
        <w:t xml:space="preserve">Verordnung über die elektronische Aktenführung bei dem Deutschen Patent- und Markenamt, dem Patentgericht und dem Bundesgerichtshof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Abschrift eines elektronischen Dokuments gefertigt, das mit einem Herkunftsnachweis nach § 5 Absatz 1 oder Absatz 2 versehen ist, müssen in den Ausdruck keine weiteren Informationen aufgenommen werden.</w:t>
      </w:r>
    </w:p>
    <w:p>
      <w:r>
        <w:t xml:space="preserve">(2) Wird die Abschrift eines elektronischen Dokuments gefertigt, das mit einem Herkunftsnachweis nach § 5 Absatz 3 versehen ist, genügt es, in den Ausdruck folgende Informationen aufzunehmen:</w:t>
      </w:r>
    </w:p>
    <w:p>
      <w:pPr>
        <w:ind w:left="420"/>
      </w:pPr>
      <w:r>
        <w:t xml:space="preserve">1. den Namen der Person, die das Dokument unterzeichnet hat, und</w:t>
      </w:r>
    </w:p>
    <w:p>
      <w:pPr>
        <w:ind w:left="420"/>
      </w:pPr>
      <w:r>
        <w:t xml:space="preserve">2. den Tag, an dem das Dokument mit einer elektronischen Signatur versehen wurde.</w:t>
      </w:r>
    </w:p>
    <w:p>
      <w:r>
        <w:t xml:space="preserve">(3) Wird eine Ausfertigung eines elektronischen Dokuments gefertigt, ist in den Ausdruck zusätzlich zu den Angaben nach Absatz 2 der Hinweis aufzunehmen, dass die Ausfertigung elektronisch erstellt worden ist und daher nicht unterschrieben ist.</w:t>
      </w:r>
    </w:p>
    <w:p>
      <w:r>
        <w:rPr>
          <w:color w:val="555555"/>
          <w:sz w:val="17"/>
        </w:rPr>
        <w:t xml:space="preserve">Zitiervorschlag: § 6 EAPatV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https://recht.nulegal.eu/gesetze/EAPatV/6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