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EAKAV — Bezeichnung der zu übermittelnden Dateien</w:t>
      </w:r>
    </w:p>
    <w:p>
      <w:r>
        <w:rPr>
          <w:color w:val="555555"/>
          <w:sz w:val="18"/>
        </w:rPr>
        <w:t xml:space="preserve">Verordnung zum elektronischen Anzeigeverfahren für inländische Investmentvermögen und EU-Investmentvermögen nach dem 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Anzeige nach § 312 Absatz 1 des Kapitalanlagegesetzbuches sind die in der inneren ZIP-Datei verpackten Dateien wie folgt zu bezeichnen:</w:t>
      </w:r>
    </w:p>
    <w:p>
      <w:pPr>
        <w:ind w:left="420"/>
      </w:pPr>
      <w:r>
        <w:t xml:space="preserve">1. Anzeigeschreiben:BaFin-ID und Bezeichnung „Notification Letter“,</w:t>
      </w:r>
    </w:p>
    <w:p>
      <w:pPr>
        <w:ind w:left="420"/>
      </w:pPr>
      <w:r>
        <w:t xml:space="preserve">2. Anlagebedingungen:BaFin-ID und Bezeichnung „Terms and Conditions for Investment“,</w:t>
      </w:r>
    </w:p>
    <w:p>
      <w:pPr>
        <w:ind w:left="420"/>
      </w:pPr>
      <w:r>
        <w:t xml:space="preserve">3. Satzung:BaFin-ID und Bezeichnung „Articles of Association“,</w:t>
      </w:r>
    </w:p>
    <w:p>
      <w:pPr>
        <w:ind w:left="420"/>
      </w:pPr>
      <w:r>
        <w:t xml:space="preserve">4. Verkaufsprospekt:BaFin-ID und Bezeichnung „Prospectus“,</w:t>
      </w:r>
    </w:p>
    <w:p>
      <w:pPr>
        <w:ind w:left="420"/>
      </w:pPr>
      <w:r>
        <w:t xml:space="preserve">5. Jahresbericht:BaFin-ID und Bezeichnung „Annual Report“,</w:t>
      </w:r>
    </w:p>
    <w:p>
      <w:pPr>
        <w:ind w:left="420"/>
      </w:pPr>
      <w:r>
        <w:t xml:space="preserve">6. Halbjahresbericht:BaFin-ID und Bezeichnung „Half-yearly Report“,</w:t>
      </w:r>
    </w:p>
    <w:p>
      <w:pPr>
        <w:ind w:left="420"/>
      </w:pPr>
      <w:r>
        <w:t xml:space="preserve">7. wesentliche Anlegerinformationen:BaFin-ID und Bezeichnung „Key Investor Information“,</w:t>
      </w:r>
    </w:p>
    <w:p>
      <w:pPr>
        <w:ind w:left="420"/>
      </w:pPr>
      <w:r>
        <w:t xml:space="preserve">8. zusätzliche Dokumente, die der Anzeige gemäß Teil B Nummer 3 des Anzeigeschreibens nach den Rechts- und Verwaltungsvorschriften des jeweiligen Aufnahmemitgliedstaates beizufügen sind:BaFin-ID und eine den Inhalt kennzeichnende Bezeichnung,</w:t>
      </w:r>
    </w:p>
    <w:p>
      <w:pPr>
        <w:ind w:left="420"/>
      </w:pPr>
      <w:r>
        <w:t xml:space="preserve">9. Anschreiben zur Ergänzungsanzeige nach § 6 Satz 3:BaFin-ID und Bezeichnung „Ergänzungsanzeige“.</w:t>
      </w:r>
    </w:p>
    <w:p>
      <w:r>
        <w:t xml:space="preserve">Die äußere und die darin enthaltene innere ZIP-Datei sind wie folgt zu bezeichnen: „P312KAGB_“ + BaFin-ID + „_beliebiger Dateiname.zip“.</w:t>
      </w:r>
    </w:p>
    <w:p>
      <w:r>
        <w:t xml:space="preserve">(2) Für die Anzeige nach § 331 Absatz 1 des Kapitalanlagegesetzbuches sind die in der inneren ZIP-Datei verpackten Dateien wie folgt zu bezeichnen:</w:t>
      </w:r>
    </w:p>
    <w:p>
      <w:pPr>
        <w:ind w:left="420"/>
      </w:pPr>
      <w:r>
        <w:t xml:space="preserve">1. Anzeigeschreiben:BaFin-ID und Bezeichnung „Notification Letter“,</w:t>
      </w:r>
    </w:p>
    <w:p>
      <w:pPr>
        <w:ind w:left="420"/>
      </w:pPr>
      <w:r>
        <w:t xml:space="preserve">2. Anlagebedingungen einerseits oder andererseits Satzung oder Gesellschaftsvertrag:BaFin-ID und Bezeichnung „Terms and Conditions for Investment“ einerseits oder andererseits „Articles of Association“,</w:t>
      </w:r>
    </w:p>
    <w:p>
      <w:pPr>
        <w:ind w:left="420"/>
      </w:pPr>
      <w:r>
        <w:t xml:space="preserve">3. Jahresbericht:BaFin-ID und Bezeichnung „Annual Report“,</w:t>
      </w:r>
    </w:p>
    <w:p>
      <w:pPr>
        <w:ind w:left="420"/>
      </w:pPr>
      <w:r>
        <w:t xml:space="preserve">4. Anschreiben zur Ergänzungsanzeige nach § 6 Satz 3:BaFin-ID und Bezeichnung „Ergänzungsanzeige“.</w:t>
      </w:r>
    </w:p>
    <w:p>
      <w:r>
        <w:t xml:space="preserve">Die äußere und die darin enthaltene innere ZIP-Datei sind wie folgt zu bezeichnen: „P331KAGB_“ + BaFin-ID + „_beliebiger Dateiname.zip“.</w:t>
      </w:r>
    </w:p>
    <w:p>
      <w:r>
        <w:t xml:space="preserve">(3) Eine gemäß § 2 Absatz 3 beizufügende Vollmacht ist wie folgt zu bezeichnen: BaFin-ID und Bezeichnung „Vollmacht“.</w:t>
      </w:r>
    </w:p>
    <w:p>
      <w:r>
        <w:rPr>
          <w:color w:val="555555"/>
          <w:sz w:val="17"/>
        </w:rPr>
        <w:t xml:space="preserve">Zitiervorschlag: § 5 EAKAV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