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DuPMedAusbV — Prüfungsbereich „Gestaltungsgrundlagen anwenden, Medienproduktionen planen und organisieren“</w:t>
      </w:r>
    </w:p>
    <w:p>
      <w:r>
        <w:rPr>
          <w:color w:val="555555"/>
          <w:sz w:val="18"/>
        </w:rPr>
        <w:t xml:space="preserve">Digital- und Print-Mediengestalter-Ausbildungsverordnung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„Gestaltungsgrundlagen anwenden, Medienproduktionen planen und organisieren“ hat der Prüfling nachzuweisen, dass er in der Lage ist,</w:t>
      </w:r>
    </w:p>
    <w:p>
      <w:pPr>
        <w:ind w:left="420"/>
      </w:pPr>
      <w:r>
        <w:t xml:space="preserve">1. Aspekte der Wirtschaftlichkeit, Nachhaltigkeit und Digitalisierung sowie der Sicherheit und des Gesundheitsschutzes bei der Arbeit zu berücksichtigen,</w:t>
      </w:r>
    </w:p>
    <w:p>
      <w:pPr>
        <w:ind w:left="420"/>
      </w:pPr>
      <w:r>
        <w:t xml:space="preserve">2. Arbeitsschritte zu planen und die Auswahl der Arbeitsmittel zu begründen,</w:t>
      </w:r>
    </w:p>
    <w:p>
      <w:pPr>
        <w:ind w:left="420"/>
      </w:pPr>
      <w:r>
        <w:t xml:space="preserve">3. Projekte zu organisieren und Kundinnen und Kunden zu beraten,</w:t>
      </w:r>
    </w:p>
    <w:p>
      <w:pPr>
        <w:ind w:left="420"/>
      </w:pPr>
      <w:r>
        <w:t xml:space="preserve">4. Kommunikationskonzepte zu erstellen,</w:t>
      </w:r>
    </w:p>
    <w:p>
      <w:pPr>
        <w:ind w:left="420"/>
      </w:pPr>
      <w:r>
        <w:t xml:space="preserve">5. gestalterische Grundlagen einzusetzen,</w:t>
      </w:r>
    </w:p>
    <w:p>
      <w:pPr>
        <w:ind w:left="420"/>
      </w:pPr>
      <w:r>
        <w:t xml:space="preserve">6. typografische Grundlagen anzuwenden,</w:t>
      </w:r>
    </w:p>
    <w:p>
      <w:pPr>
        <w:ind w:left="420"/>
      </w:pPr>
      <w:r>
        <w:t xml:space="preserve">7. Bild- und Grafikdaten zu beurteilen und</w:t>
      </w:r>
    </w:p>
    <w:p>
      <w:pPr>
        <w:ind w:left="420"/>
      </w:pPr>
      <w:r>
        <w:t xml:space="preserve">8. die Aufbereitung von Daten für verschiedene Ausgabeprozesse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9 DuPMedAusbV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https://recht.nulegal.eu/gesetze/DuPMedAusbV/9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DuPMedAusbV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