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DuPMedAusbV — Prüfungsbereiche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Abschluss- oder Gesellenprüfung findet in den folgenden Prüfungsbereichen statt:</w:t>
      </w:r>
    </w:p>
    <w:p>
      <w:pPr>
        <w:ind w:left="420"/>
      </w:pPr>
      <w:r>
        <w:t xml:space="preserve">1. „Projekte planen und umsetzen“,</w:t>
      </w:r>
    </w:p>
    <w:p>
      <w:pPr>
        <w:ind w:left="420"/>
      </w:pPr>
      <w:r>
        <w:t xml:space="preserve">2. „Medien konzipieren, gestalten und präsentieren“,</w:t>
      </w:r>
    </w:p>
    <w:p>
      <w:pPr>
        <w:ind w:left="420"/>
      </w:pPr>
      <w:r>
        <w:t xml:space="preserve">3. „Medien produzieren“ und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13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