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DuPMedAusbV — Prüfungsbereich „Medienprodukte gestalten und realisieren“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„Medienprodukte gestalten und realisieren“ hat der Prüfling nachzuweisen, dass er in der Lage ist,</w:t>
      </w:r>
    </w:p>
    <w:p>
      <w:pPr>
        <w:ind w:left="420"/>
      </w:pPr>
      <w:r>
        <w:t xml:space="preserve">1. Print- und Digitalmedienprodukte zu konzipieren und nach Kundenvorgaben zu gestalten,</w:t>
      </w:r>
    </w:p>
    <w:p>
      <w:pPr>
        <w:ind w:left="420"/>
      </w:pPr>
      <w:r>
        <w:t xml:space="preserve">2. Bilder, Fonts und Grafiken aufzubereiten und</w:t>
      </w:r>
    </w:p>
    <w:p>
      <w:pPr>
        <w:ind w:left="420"/>
      </w:pPr>
      <w:r>
        <w:t xml:space="preserve">3. Produktionsdaten ausgabespezifisch zu erstellen.</w:t>
      </w:r>
    </w:p>
    <w:p>
      <w:r>
        <w:t xml:space="preserve">(2) Der Prüfling hat ein Prüfungsstück zu erstellen.</w:t>
      </w:r>
    </w:p>
    <w:p>
      <w:r>
        <w:t xml:space="preserve">(3) Die Prüfungszeit beträgt 7 Stunden.</w:t>
      </w:r>
    </w:p>
    <w:p>
      <w:r>
        <w:rPr>
          <w:color w:val="555555"/>
          <w:sz w:val="17"/>
        </w:rPr>
        <w:t xml:space="preserve">Zitiervorschlag: § 10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