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DtGrJWAbkV</w:t>
      </w:r>
    </w:p>
    <w:p>
      <w:r>
        <w:rPr>
          <w:color w:val="555555"/>
          <w:sz w:val="18"/>
        </w:rPr>
        <w:t xml:space="preserve">Verordnung zu dem Abkommen vom 4. Juli 2019 zwischen der Regierung der Bundesrepublik Deutschland und der Regierung der Hellenischen Republik über das Deutsch-Griechische Jugendwerk</w:t>
      </w:r>
    </w:p>
    <w:p>
      <w:r>
        <w:rPr>
          <w:color w:val="555555"/>
          <w:sz w:val="18"/>
        </w:rPr>
        <w:t xml:space="preserve">Stand: 17.04.2021 (konsolidierte Textfassung, kein amtliches Inkrafttretensdatum)</w:t>
      </w:r>
    </w:p>
    <w:p>
      <w:r>
        <w:t xml:space="preserve">(1) Diese Verordnung tritt an dem Tag in Kraft, an dem das Abkommen nach seinem Artikel 13 für die Bundesrepublik Deutschland in Kraft tritt.</w:t>
      </w:r>
    </w:p>
    <w:p>
      <w:r>
        <w:t xml:space="preserve">(2) Diese Verordnung tritt an dem Tag außer Kraft, an dem das Abkommen nach seinem Artikel 14 für die Bundesrepublik Deutschland außer Kraft tritt.</w:t>
      </w:r>
    </w:p>
    <w:p>
      <w:r>
        <w:t xml:space="preserve">(3) Der Tag des Inkrafttretens und der Tag des Außerkrafttretens sind im Bundesgesetzblatt bekannt zu geben.</w:t>
      </w:r>
    </w:p>
    <w:p>
      <w:r>
        <w:rPr>
          <w:color w:val="555555"/>
          <w:sz w:val="17"/>
        </w:rPr>
        <w:t xml:space="preserve">Zitiervorschlag: Art 2 DtGrJWAbkV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https://recht.nulegal.eu/gesetze/DtGrJWAbkV/2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