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DtFrJWStBefrV</w:t>
      </w:r>
    </w:p>
    <w:p>
      <w:r>
        <w:rPr>
          <w:color w:val="555555"/>
          <w:sz w:val="18"/>
        </w:rPr>
        <w:t xml:space="preserve">Verordnung über die Gewährung von Steuerbefreiungen an das Deutsch-Französische Jugendwerk</w:t>
      </w:r>
    </w:p>
    <w:p>
      <w:r>
        <w:rPr>
          <w:color w:val="555555"/>
          <w:sz w:val="18"/>
        </w:rPr>
        <w:t xml:space="preserve">Stand: 10.06.2019 (konsolidierte Textfassung, kein amtliches Inkrafttretensdatum)</w:t>
      </w:r>
    </w:p>
    <w:p>
      <w:r>
        <w:t xml:space="preserve">Auf Grund des Artikels 3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(BGBl. 1954 II S. 639), der durch Artikel 4 Abs. 1 des Gesetzes vom 16. August 1980 (BGBl. 1980 II S. 941) neugefaßt wurde, verordnet die Bundesregierung mit Zustimmung des Bundesrates:</w:t>
      </w:r>
    </w:p>
    <w:p>
      <w:r>
        <w:rPr>
          <w:color w:val="555555"/>
          <w:sz w:val="17"/>
        </w:rPr>
        <w:t xml:space="preserve">Zitiervorschlag: Eingangsformel DtFrJWStBefrV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https://recht.nulegal.eu/gesetze/DtFrJWStBefrV/eingangsformel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