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DrittelbG — Abberufung von Aufsichtsratsmitgliedern der Arbeitnehmer</w:t>
      </w:r>
    </w:p>
    <w:p>
      <w:r>
        <w:rPr>
          <w:color w:val="555555"/>
          <w:sz w:val="18"/>
        </w:rPr>
        <w:t xml:space="preserve">Drittelbeteiligungsgesetz</w:t>
      </w:r>
    </w:p>
    <w:p>
      <w:r>
        <w:rPr>
          <w:color w:val="555555"/>
          <w:sz w:val="18"/>
        </w:rPr>
        <w:t xml:space="preserve">Stand: 10.06.2019 (konsolidierte Textfassung, kein amtliches Inkrafttretensdatum)</w:t>
      </w:r>
    </w:p>
    <w:p>
      <w:r>
        <w:t xml:space="preserve">(1) Ein Aufsichtsratsmitglied der Arbeitnehmer kann vor Ablauf der Amtszeit auf Antrag eines Betriebsrats oder von mindestens einem Fünftel der Wahlberechtigten durch Beschluss abberufen werden. Der Beschluss der Wahlberechtigten wird in allgemeiner, geheimer, gleicher und unmittelbarer Abstimmung gefasst; er bedarf einer Mehrheit von drei Vierteln der abgegebenen Stimmen. Auf die Beschlussfassung findet § 2 Abs. 1 Anwendung.</w:t>
      </w:r>
    </w:p>
    <w:p>
      <w:r>
        <w:t xml:space="preserve">(2) Absatz 1 ist für die Abberufung von Ersatzmitgliedern entsprechend anzuwenden.</w:t>
      </w:r>
    </w:p>
    <w:p>
      <w:r>
        <w:rPr>
          <w:color w:val="555555"/>
          <w:sz w:val="17"/>
        </w:rPr>
        <w:t xml:space="preserve">Zitiervorschlag: § 12 DrittelbG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https://recht.nulegal.eu/gesetze/DrittelbG/12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