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DlStatG — Verordnungsermächtigung</w:t>
      </w:r>
    </w:p>
    <w:p>
      <w:r>
        <w:rPr>
          <w:color w:val="555555"/>
          <w:sz w:val="18"/>
        </w:rPr>
        <w:t xml:space="preserve">Dienstleistungsstatistikgesetz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Die Bundesregierung wird ermächtigt, durch Rechtsverordnung mit Zustimmung des Bundesrates</w:t>
      </w:r>
    </w:p>
    <w:p>
      <w:pPr>
        <w:ind w:left="420"/>
      </w:pPr>
      <w:r>
        <w:t xml:space="preserve">1. die Periodizität der Erhebungen nach § 1 Abs. 2 für einzelne Erhebungsbereiche zu verlängern,</w:t>
      </w:r>
    </w:p>
    <w:p>
      <w:pPr>
        <w:ind w:left="420"/>
      </w:pPr>
      <w:r>
        <w:t xml:space="preserve">2. die Erhebungen für einzelne Erhebungsbereiche nach § 2 Abs. 1 auszusetzen,</w:t>
      </w:r>
    </w:p>
    <w:p>
      <w:pPr>
        <w:ind w:left="420"/>
      </w:pPr>
      <w:r>
        <w:t xml:space="preserve">3. die Erhebung einzelner Merkmale nach § 3 Abs. 1 für bestimmte Erhebungseinheiten oder Erhebungsbereiche auszusetzen,</w:t>
      </w:r>
    </w:p>
    <w:p>
      <w:r>
        <w:t xml:space="preserve">wenn die Ergebnisse nicht oder nicht in der vorgesehenen Ausführlichkeit oder Häufigkeit benötigt werden.</w:t>
      </w:r>
    </w:p>
    <w:p>
      <w:r>
        <w:rPr>
          <w:color w:val="555555"/>
          <w:sz w:val="17"/>
        </w:rPr>
        <w:t xml:space="preserve">Zitiervorschlag: § 7 DlStatG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https://recht.nulegal.eu/gesetze/DlStatG/7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