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DlStatG — Erhebungsbereiche, Erhebungseinheiten</w:t>
      </w:r>
    </w:p>
    <w:p>
      <w:r>
        <w:rPr>
          <w:color w:val="555555"/>
          <w:sz w:val="18"/>
        </w:rPr>
        <w:t xml:space="preserve">Dienstleistungsstatistikgesetz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Die Erhebungen erstrecken sich auf die nachfolgend genannten Dienstleistungsbereiche nach Anhang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EU Nr. L 393 S. 1) in der jeweils geltenden Fassung:</w:t>
      </w:r>
    </w:p>
    <w:p>
      <w:pPr>
        <w:ind w:left="420"/>
      </w:pPr>
      <w:r>
        <w:t xml:space="preserve">1. Abschnitt H – Verkehr und Lagerei</w:t>
      </w:r>
    </w:p>
    <w:p>
      <w:pPr>
        <w:ind w:left="420"/>
      </w:pPr>
      <w:r>
        <w:t xml:space="preserve">2. Abschnitt J – Information und Kommunikation</w:t>
      </w:r>
    </w:p>
    <w:p>
      <w:pPr>
        <w:ind w:left="420"/>
      </w:pPr>
      <w:r>
        <w:t xml:space="preserve">3. Abschnitt L – Grundstücks- und Wohnungswesen</w:t>
      </w:r>
    </w:p>
    <w:p>
      <w:pPr>
        <w:ind w:left="420"/>
      </w:pPr>
      <w:r>
        <w:t xml:space="preserve">4. Abschnitt M – Erbringung von freiberuflichen, wissenschaftlichen und technischen Dienstleistungen</w:t>
      </w:r>
    </w:p>
    <w:p>
      <w:pPr>
        <w:ind w:left="420"/>
      </w:pPr>
      <w:r>
        <w:t xml:space="preserve">5. Abschnitt N – Erbringung von sonstigen wirtschaftlichen Dienstleistungen</w:t>
      </w:r>
    </w:p>
    <w:p>
      <w:pPr>
        <w:ind w:left="420"/>
      </w:pPr>
      <w:r>
        <w:t xml:space="preserve">6. Abschnitt S, Abteilung 95 – Reparatur von Datenverarbeitungsgeräten und Gebrauchsgütern.</w:t>
      </w:r>
    </w:p>
    <w:p>
      <w:r>
        <w:t xml:space="preserve">(2) Erhebungseinheiten sind Unternehmen und Einrichtungen zur Ausübung einer freiberuflichen Tätigkeit, die in den Dienstleistungsbereichen nach Absatz 1 tätig sind.</w:t>
      </w:r>
    </w:p>
    <w:p>
      <w:r>
        <w:t xml:space="preserve">(3) Zu der freiberuflichen Tätigkeit nach Absatz 2 gehört die selbständige Berufstätigkeit von Angehörigen der in § 18 Abs. 1 Nr. 1 Satz 2 des Einkommensteuergesetzes bezeichneten Berufe.</w:t>
      </w:r>
    </w:p>
    <w:p>
      <w:r>
        <w:rPr>
          <w:color w:val="555555"/>
          <w:sz w:val="17"/>
        </w:rPr>
        <w:t xml:space="preserve">Zitiervorschlag: § 2 DlStatG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