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DigiManKflAusbV — Inhalt von Teil 2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