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DigiManKflAusbV — Aufteilung in zwei Teile und Zeitpunkt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