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DigiManKflAusbV — Gegenstand der Berufsausbildung und Ausbildungsrahmenplan</w:t>
      </w:r>
    </w:p>
    <w:p>
      <w:r>
        <w:rPr>
          <w:color w:val="555555"/>
          <w:sz w:val="18"/>
        </w:rPr>
        <w:t xml:space="preserve">Digitalisierungsmanagement-Kaufleute-Ausbildungsverordnung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DigiManKflAusbV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https://recht.nulegal.eu/gesetze/DigiManKflAusbV/3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