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DigiManKflAusbV — Dauer der Berufsausbildung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