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DialogmKfAusbV — Abschlussprüfung</w:t>
      </w:r>
    </w:p>
    <w:p>
      <w:r>
        <w:rPr>
          <w:color w:val="555555"/>
          <w:sz w:val="18"/>
        </w:rPr>
        <w:t xml:space="preserve">Verordnung über die Berufsausbildung zum Kaufmann für Dialogmarketing/zur Kauffrau für Dialogmarketing</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zu vermittelnden Lehrstoff, soweit er für die Berufsausbildung wesentlich ist.</w:t>
      </w:r>
    </w:p>
    <w:p>
      <w:r>
        <w:t xml:space="preserve">(2) Die Abschlussprüfung besteht aus den Prüfungsbereichen:</w:t>
      </w:r>
    </w:p>
    <w:p>
      <w:pPr>
        <w:ind w:left="420"/>
      </w:pPr>
      <w:r>
        <w:t xml:space="preserve">1. Gestaltung und Vertrieb von Dienstleistungen,</w:t>
      </w:r>
    </w:p>
    <w:p>
      <w:pPr>
        <w:ind w:left="420"/>
      </w:pPr>
      <w:r>
        <w:t xml:space="preserve">2. Projektmanagement im Dialogmarketing,</w:t>
      </w:r>
    </w:p>
    <w:p>
      <w:pPr>
        <w:ind w:left="420"/>
      </w:pPr>
      <w:r>
        <w:t xml:space="preserve">3. Wirtschafts- und Sozialkunde,</w:t>
      </w:r>
    </w:p>
    <w:p>
      <w:pPr>
        <w:ind w:left="420"/>
      </w:pPr>
      <w:r>
        <w:t xml:space="preserve">4. Fallbezogenes Fachgespräch.</w:t>
      </w:r>
    </w:p>
    <w:p>
      <w:r>
        <w:t xml:space="preserve">Die Prüfung ist in den Prüfungsbereichen nach den Nummern 1 bis 3 schriftlich und im Prüfungsbereich nach der Nummer 4 mündlich durchzuführen.</w:t>
      </w:r>
    </w:p>
    <w:p>
      <w:r>
        <w:t xml:space="preserve">(3) Die Anforderungen in den Prüfungsbereichen sind:</w:t>
      </w:r>
    </w:p>
    <w:p>
      <w:pPr>
        <w:ind w:left="420"/>
      </w:pPr>
      <w:r>
        <w:t xml:space="preserve">1. im Prüfungsbereich Gestaltung und Vertrieb von Dienstleistungen:In höchstens 90 Minuten soll der Prüfling praxisbezogene Aufgaben oder Fälle insbesondere aus den Gebieten</w:t>
      </w:r>
    </w:p>
    <w:p>
      <w:pPr>
        <w:ind w:left="780"/>
      </w:pPr>
      <w:r>
        <w:t xml:space="preserve">a) Angebot und Verkauf von Dienstleistungen,</w:t>
      </w:r>
    </w:p>
    <w:p>
      <w:pPr>
        <w:ind w:left="780"/>
      </w:pPr>
      <w:r>
        <w:t xml:space="preserve">b) Kernprozesse im Dialogmarketing</w:t>
      </w:r>
    </w:p>
    <w:p>
      <w:pPr>
        <w:ind w:left="420"/>
      </w:pPr>
      <w:r>
        <w:t xml:space="preserve">bearbeiten und dabei zeigen, dass er die Instrumente und Techniken der Kundenbetreuung, Kundenbindung und Kundengewinnung einsetzen und Leistungen der Dialogmarketing-Branche zielgruppenorientiert gestalten und vermarkten sowie dabei rechtliche Rahmenbedingungen berücksichtigen kann;</w:t>
      </w:r>
    </w:p>
    <w:p>
      <w:pPr>
        <w:ind w:left="420"/>
      </w:pPr>
      <w:r>
        <w:t xml:space="preserve">2. im Prüfungsbereich Projektmanagement im Dialogmarketing:In höchstens 150 Minuten soll der Prüfling praxisbezogene Aufgaben oder Fälle insbesondere aus den Gebieten</w:t>
      </w:r>
    </w:p>
    <w:p>
      <w:pPr>
        <w:ind w:left="780"/>
      </w:pPr>
      <w:r>
        <w:t xml:space="preserve">a) Projektabwicklung,</w:t>
      </w:r>
    </w:p>
    <w:p>
      <w:pPr>
        <w:ind w:left="780"/>
      </w:pPr>
      <w:r>
        <w:t xml:space="preserve">b) Ressourcensteuerung,</w:t>
      </w:r>
    </w:p>
    <w:p>
      <w:pPr>
        <w:ind w:left="780"/>
      </w:pPr>
      <w:r>
        <w:t xml:space="preserve">c) Qualitätssichernde Maßnahmen,</w:t>
      </w:r>
    </w:p>
    <w:p>
      <w:pPr>
        <w:ind w:left="780"/>
      </w:pPr>
      <w:r>
        <w:t xml:space="preserve">d) Betriebswirtschaftliche Kontrolle</w:t>
      </w:r>
    </w:p>
    <w:p>
      <w:pPr>
        <w:ind w:left="420"/>
      </w:pPr>
      <w:r>
        <w:t xml:space="preserve">bearbeiten und dabei zeigen, dass er Projekte organisieren, koordinieren und aus kaufmännischer Sicht steuern, Technik- und Personaleinsatz planen, Projektpläne und -ziele qualitätsgerecht umsetzen, Kennzahlen der Dialogmarketing-Branche aufbereiten und auswerten kann. Ferner soll er zeigen, dass er Sicherheit und Gesundheitsschutz bei der Arbeit und den Umweltschutz berücksichtigen kann;</w:t>
      </w:r>
    </w:p>
    <w:p>
      <w:pPr>
        <w:ind w:left="420"/>
      </w:pPr>
      <w:r>
        <w:t xml:space="preserve">3. im Prüfungsbereich Wirtschafts- und Sozialkunde:In höchstens 60 Minuten soll der Prüfling praxisbezogene Aufgaben oder Fälle bearbeiten und dabei zeigen, dass er allgemeine wirtschaftliche und gesellschaftliche Zusammenhänge der Berufs- und Arbeitswelt darstellen kann;</w:t>
      </w:r>
    </w:p>
    <w:p>
      <w:pPr>
        <w:ind w:left="420"/>
      </w:pPr>
      <w:r>
        <w:t xml:space="preserve">4. im Prüfungsbereich Fallbezogenes Fachgespräch:Der Prüfling soll im Rahmen eines Fachgespräches anhand einer von zwei ihm zur Wahl gestellten praxisbezogenen Aufgaben zeigen, dass er Gespräche mit Auftraggebern systematisch führen, zielgruppenorientiert kommunizieren und Gesprächsführungstechniken situationsbezogen anwenden kann. Ferner soll er nachweisen, dass er Aufgabenstellungen analysieren, Zielstellungen erkennen, Aspekte des Marketings berücksichtigen und betriebswirtschaftliche Zusammenhänge erläutern kann. Bei der Aufgabenstellung ist der Leistungsschwerpunkt des Ausbildungsbetriebes zu berücksichtigen. Dem Prüfling ist für die von ihm gewählte Aufgabe eine Vorbereitungszeit von höchstens 15 Minuten zu gewähren. Das Fachgespräch soll die Dauer von 30 Minuten nicht überschreiten.</w:t>
      </w:r>
    </w:p>
    <w:p>
      <w:r>
        <w:t xml:space="preserve">(4)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 für das Bestehen der Prüfung den Ausschlag geben kann. Der Prüfungsbereich ist vom Prüfling zu bestimmen. Bei der Ermittlung des Ergebnisses für diesen Prüfungsbereich sind die Ergebnisse der schriftlichen Arbeit und der mündlichen Ergänzungsprüfung im Verhältnis 2 : 1 zu gewichten.</w:t>
      </w:r>
    </w:p>
    <w:p>
      <w:r>
        <w:t xml:space="preserve">(5) Bei der Ermittlung des Gesamtergebnisses hat der Prüfungsbereich Projektmanagement im Dialogmarketing gegenüber jedem anderen Prüfungsbereich das doppelte Gewicht.</w:t>
      </w:r>
    </w:p>
    <w:p>
      <w:r>
        <w:t xml:space="preserve">(6) Zum Bestehen der Abschlussprüfung müssen im Gesamtergebnis und in mindestens drei der in Absatz 2 Nr. 1 bis 4 genannten Prüfungsbereiche mindestens ausreichende Prüfungsleistungen erbracht werden. Werden die Prüfungsleistungen in einem Prüfungsbereich mit "ungenügend" bewertet, ist die Prüfung nicht bestanden.</w:t>
      </w:r>
    </w:p>
    <w:p>
      <w:r>
        <w:rPr>
          <w:color w:val="555555"/>
          <w:sz w:val="17"/>
        </w:rPr>
        <w:t xml:space="preserve">Zitiervorschlag: § 9 DialogmKfAusbV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https://recht.nulegal.eu/gesetze/DialogmKfAusbV/9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