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DiätAss-APrV — Schriftlicher Teil der Prüfung</w:t>
      </w:r>
    </w:p>
    <w:p>
      <w:r>
        <w:rPr>
          <w:color w:val="555555"/>
          <w:sz w:val="18"/>
        </w:rPr>
        <w:t xml:space="preserve">Ausbildungs- und Prüfungsverordnung für Diätassistentinnen und Diätassistenten</w:t>
      </w:r>
    </w:p>
    <w:p>
      <w:r>
        <w:rPr>
          <w:color w:val="555555"/>
          <w:sz w:val="18"/>
        </w:rPr>
        <w:t xml:space="preserve">Stand: 01.10.2023 (konsolidierte Textfassung, kein amtliches Inkrafttretensdatum)</w:t>
      </w:r>
    </w:p>
    <w:p>
      <w:r>
        <w:t xml:space="preserve">(1) Der schriftliche Teil der Prüfung erstreckt sich auf folgende Fächergruppen:</w:t>
      </w:r>
    </w:p>
    <w:p>
      <w:pPr>
        <w:ind w:left="420"/>
      </w:pPr>
      <w:r>
        <w:t xml:space="preserve">1. Berufs-, Gesetzes- und Staatskunde; Anatomie; Physiologie; Biochemie der Ernährung; Ernährungslehre; Lebensmittelkunde und Lebensmittelkonservierung; Koch- und Küchentechnik;</w:t>
      </w:r>
    </w:p>
    <w:p>
      <w:pPr>
        <w:ind w:left="420"/>
      </w:pPr>
      <w:r>
        <w:t xml:space="preserve">2. Diätetik; spezielle Krankheitslehre und Ernährungsmedizin.</w:t>
      </w:r>
    </w:p>
    <w:p>
      <w:r>
        <w:t xml:space="preserve">Der Prüfling hat in beiden Fachgruppen in jeweils einer Aufsichtsarbeit schriftlich gestellte Fragen zu beantworten. Die Aufsichtsarbeit in der Fächergruppe 1 dauert 180 Minuten, in der Fächergruppe 2 150 Minuten. Der schriftliche Teil der Prüfung ist an zwei Tagen durchzuführen. Die Aufsichtsführenden werden von der Schulleitung bestellt.</w:t>
      </w:r>
    </w:p>
    <w:p>
      <w:r>
        <w:t xml:space="preserve">(2) Die Aufgaben für die Aufsichtsarbeiten werden vom Vorsitzenden des Prüfungsausschusses auf Vorschlag der Schule ausgewählt. Jede Aufsichtsarbeit ist von zwei Fachprüfern zu benoten. Aus den Noten der Fachprüfer bildet der Vorsitzende des Prüfungsausschusses die Prüfungsnote für die einzelne Aufsichtsarbeit als das arithmetische Mittel der Noten der einzelnen Fachprüfer. Die Berechnung erfolgt auf zwei Stellen nach dem Komma ohne Rundung. Dem berechneten Zahlenwert ist die entsprechende Note nach § 9 zuzuordnen. Der schriftliche Teil der Prüfung ist bestanden, wenn jede der beiden Aufsichtsarbeiten mindestens mit "ausreichend" benotet wird.</w:t>
      </w:r>
    </w:p>
    <w:p>
      <w:r>
        <w:t xml:space="preserve">(3) Bei der Bildung der Prüfungsnote für den schriftlichen Teil der Prüfung sind die Noten der beiden Aufsichtsarbeiten wie folgt zu gewichten: die Note der Aufsichtsarbeit in der Fächergruppe 1 mit dem Faktor 1, die Note der Aufsichtsarbeit in der Fächergruppe 2 mit dem Faktor 2. Die Summe der gewichteten Noten wird durch die Summe der Faktoren geteilt. Die Berechnung erfolgt auf zwei Stellen nach dem Komma ohne Rundung. Dem berechneten Zahlenwert ist die entsprechende Note nach § 9 zuzuordnen.</w:t>
      </w:r>
    </w:p>
    <w:p>
      <w:r>
        <w:rPr>
          <w:color w:val="555555"/>
          <w:sz w:val="17"/>
        </w:rPr>
        <w:t xml:space="preserve">Zitiervorschlag: § 5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