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DesignV — Antrag auf Eintragung</w:t>
      </w:r>
    </w:p>
    <w:p>
      <w:r>
        <w:rPr>
          <w:color w:val="555555"/>
          <w:sz w:val="18"/>
        </w:rPr>
        <w:t xml:space="preserve">Designverordnung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den schriftlichen Antrag auf Eintragung eines Designs gemäß § 11 Absatz 2 Satz 1 Nummer 1 des Designgesetzes muss das vom Deutschen Patent- und Markenamt herausgegebene Formblatt verwendet werden.</w:t>
      </w:r>
    </w:p>
    <w:p>
      <w:r>
        <w:t xml:space="preserve">(2) Der Antrag auf Eintragung von Designs in einer Sammelanmeldung (§ 12 des Designgesetzes) muss zusätzlich zu dem in § 11 Absatz 2 und 3 des Designgesetzes vorgeschriebenen Inhalt enthalten:</w:t>
      </w:r>
    </w:p>
    <w:p>
      <w:pPr>
        <w:ind w:left="420"/>
      </w:pPr>
      <w:r>
        <w:t xml:space="preserve">1. eine Erklärung, für wie viele Designs die Eintragung in das Designregister beantragt wird, und</w:t>
      </w:r>
    </w:p>
    <w:p>
      <w:pPr>
        <w:ind w:left="420"/>
      </w:pPr>
      <w:r>
        <w:t xml:space="preserve">2. ein Anlageblatt mit folgenden Angaben:</w:t>
      </w:r>
    </w:p>
    <w:p>
      <w:pPr>
        <w:ind w:left="780"/>
      </w:pPr>
      <w:r>
        <w:t xml:space="preserve">a) eine in arabischen Ziffern fortlaufend nummerierte Liste der in der Anmeldung zusammengefassten Designs,</w:t>
      </w:r>
    </w:p>
    <w:p>
      <w:pPr>
        <w:ind w:left="780"/>
      </w:pPr>
      <w:r>
        <w:t xml:space="preserve">b) die Zahl der zu den einzelnen Designs eingereichten Darstellungen und</w:t>
      </w:r>
    </w:p>
    <w:p>
      <w:pPr>
        <w:ind w:left="780"/>
      </w:pPr>
      <w:r>
        <w:t xml:space="preserve">c) die Erklärung, dass die Erzeugnisangabe für alle Designs gilt, oder bei jedem Design die Angabe der Erzeugnisse, in die es aufgenommen oder bei denen es verwendet werden soll.</w:t>
      </w:r>
    </w:p>
    <w:p>
      <w:r>
        <w:t xml:space="preserve">Als Anlageblatt muss das vom Deutschen Patent- und Markenamt herausgegebene Formblatt verwendet werden.</w:t>
      </w:r>
    </w:p>
    <w:p>
      <w:r>
        <w:t xml:space="preserve">(3) Wird mit der Anmeldung beantragt, die Bekanntmachung der Wiedergabe aufzuschieben (§ 21 Absatz 1 Satz 1 des Designgesetzes), so bezieht sich dieser Antrag auf alle in der Sammelanmeldung zusammengefassten Designs.</w:t>
      </w:r>
    </w:p>
    <w:p>
      <w:r>
        <w:rPr>
          <w:color w:val="555555"/>
          <w:sz w:val="17"/>
        </w:rPr>
        <w:t xml:space="preserve">Zitiervorschlag: § 5 DesignV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https://recht.nulegal.eu/gesetze/DesignV/5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