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DepV 2009 — Ordnungswidrigkeiten</w:t>
      </w:r>
    </w:p>
    <w:p>
      <w:r>
        <w:rPr>
          <w:color w:val="555555"/>
          <w:sz w:val="18"/>
        </w:rPr>
        <w:t xml:space="preserve">Deponieverordnung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(1) Ordnungswidrig im Sinne des § 69 Absatz 1 Nummer 8 des Kreislaufwirtschaftsgesetzes handelt, wer vorsätzlich oder fahrlässig</w:t>
      </w:r>
    </w:p>
    <w:p>
      <w:pPr>
        <w:ind w:left="420"/>
      </w:pPr>
      <w:r>
        <w:t xml:space="preserve">1. entgegen § 5 Satz 1, auch in Verbindung mit Satz 2, eine Deponie, einen Deponieabschnitt oder eine wesentliche Änderung einer solchen Anlage in Betrieb nimmt,</w:t>
      </w:r>
    </w:p>
    <w:p>
      <w:pPr>
        <w:ind w:left="420"/>
      </w:pPr>
      <w:r>
        <w:t xml:space="preserve">2. entgegen § 6 Absatz 1 Satz 1 oder § 7 Absatz 1, Absatz 2 Nummer 1, 2 oder Nummer 3 oder Absatz 3 Satz 1 Nummer 1 Satzteil vor dem zweiten Halbsatz oder Nummer 2 Satzteil vor dem zweiten Halbsatz Abfälle ablagert,</w:t>
      </w:r>
    </w:p>
    <w:p>
      <w:pPr>
        <w:ind w:left="420"/>
      </w:pPr>
      <w:r>
        <w:t xml:space="preserve">3. entgegen § 8 Absatz 4 Satz 1, auch in Verbindung mit § 17 Absatz 1, eine Annahmekontrolle nicht, nicht richtig, nicht vollständig oder nicht rechtzeitig durchführt,</w:t>
      </w:r>
    </w:p>
    <w:p>
      <w:pPr>
        <w:ind w:left="420"/>
      </w:pPr>
      <w:r>
        <w:t xml:space="preserve">4. entgegen § 9 Satz 2 in Verbindung mit Anhang 5 Nummer 4 Ziffer 2 oder Ziffer 3 Abfälle nicht besprengt oder nicht oder nicht rechtzeitig abdeckt,</w:t>
      </w:r>
    </w:p>
    <w:p>
      <w:pPr>
        <w:ind w:left="420"/>
      </w:pPr>
      <w:r>
        <w:t xml:space="preserve">5. entgegen § 9 Satz 2 in Verbindung mit Anhang 5 Nummer 4 Ziffer 4 Satz 1 die Deponie so aufbaut, dass nachteilige Reaktionen erfolgen,</w:t>
      </w:r>
    </w:p>
    <w:p>
      <w:pPr>
        <w:ind w:left="420"/>
      </w:pPr>
      <w:r>
        <w:t xml:space="preserve">6. entgegen § 9 Satz 2 in Verbindung mit Anhang 5 Nummer 4 Ziffer 5 nicht dafür Sorge trägt, dass Abfälle entwässern, konsolidieren oder sich verfestigen,</w:t>
      </w:r>
    </w:p>
    <w:p>
      <w:pPr>
        <w:ind w:left="420"/>
      </w:pPr>
      <w:r>
        <w:t xml:space="preserve">7. entgegen § 9 Satz 2 in Verbindung mit Anhang 5 Nummer 4 Ziffer 6 Abfälle nicht richtig einbaut,</w:t>
      </w:r>
    </w:p>
    <w:p>
      <w:pPr>
        <w:ind w:left="420"/>
      </w:pPr>
      <w:r>
        <w:t xml:space="preserve">8. entgegen § 9 Satz 3 in Verbindung mit Anhang 5 Nummer 5 Ziffer 2 Abfälle nicht richtig konditioniert,</w:t>
      </w:r>
    </w:p>
    <w:p>
      <w:pPr>
        <w:ind w:left="420"/>
      </w:pPr>
      <w:r>
        <w:t xml:space="preserve">9. entgegen § 9 Satz 3 in Verbindung mit Anhang 5 Nummer 5 Ziffer 4 Abfälle so handhabt, dass sie nach Ablagerung untereinander reagieren,</w:t>
      </w:r>
    </w:p>
    <w:p>
      <w:pPr>
        <w:ind w:left="420"/>
      </w:pPr>
      <w:r>
        <w:t xml:space="preserve">10. entgegen § 10 Absatz 1 Nummer 1 in Verbindung mit Anhang 1 Nummer 2.1 Satz 1 einen Geokunststoff, ein Polymer, ein Dichtungskontrollsystem, einen Baustoff, eine Abdichtungskomponente oder ein Abdichtungssystem einsetzt,</w:t>
      </w:r>
    </w:p>
    <w:p>
      <w:pPr>
        <w:ind w:left="420"/>
      </w:pPr>
      <w:r>
        <w:t xml:space="preserve">11. entgegen § 10 Absatz 1 Nummer 1 in Verbindung mit Anhang 1 Nummer 2.3 Satz 2 eine Trag- und Ausgleichsschicht nicht, nicht richtig oder nicht rechtzeitig einbaut,</w:t>
      </w:r>
    </w:p>
    <w:p>
      <w:pPr>
        <w:ind w:left="420"/>
      </w:pPr>
      <w:r>
        <w:t xml:space="preserve">12. entgegen § 10 Absatz 1 Nummer 1 in Verbindung mit Anhang 1 Nummer 2.3 Satz 4 oder Satz 5 ein Kontrollfeld nicht, nicht richtig oder nicht rechtzeitig einrichtet oder nicht oder nicht für die vorgesehene Dauer betreibt,</w:t>
      </w:r>
    </w:p>
    <w:p>
      <w:pPr>
        <w:ind w:left="420"/>
      </w:pPr>
      <w:r>
        <w:t xml:space="preserve">13. entgegen § 10 Absatz 1 Nummer 1 in Verbindung mit Anhang 1 Nummer 2.3.1 Ziffer 1 Satz 1 oder Satz 2 oder Nummer 2.3.1.1 Ziffer 1 die Dicke der Rekultivierungsschicht nicht oder nicht richtig bemisst,</w:t>
      </w:r>
    </w:p>
    <w:p>
      <w:pPr>
        <w:ind w:left="420"/>
      </w:pPr>
      <w:r>
        <w:t xml:space="preserve">14. entgegen § 10 Absatz 1 Nummer 1 in Verbindung mit Anhang 1 Nummer 2.3.1 Ziffer 4 Satz 2 oder Nummer 2.3.2 Satz 3 Nummer 2 nicht sicherstellt, dass nur dort genanntes Material eingesetzt wird,</w:t>
      </w:r>
    </w:p>
    <w:p>
      <w:pPr>
        <w:ind w:left="420"/>
      </w:pPr>
      <w:r>
        <w:t xml:space="preserve">15. entgegen § 10 Absatz 1 Nummer 2 in Verbindung mit Anhang 2 Nummer 3.1 Satz 1 oder Satz 2 eine Abschlussmaßnahme nicht, nicht richtig, nicht vollständig oder nicht rechtzeitig durchführt,</w:t>
      </w:r>
    </w:p>
    <w:p>
      <w:pPr>
        <w:ind w:left="420"/>
      </w:pPr>
      <w:r>
        <w:t xml:space="preserve">16. entgegen § 10 Absatz 1 Nummer 2 in Verbindung mit Anhang 2 Nummer 3.1 Satz 3 eine Sicherheitszone nicht oder nicht rechtzeitig anlegt,</w:t>
      </w:r>
    </w:p>
    <w:p>
      <w:pPr>
        <w:ind w:left="420"/>
      </w:pPr>
      <w:r>
        <w:t xml:space="preserve">17. entgegen § 12 Absatz 2 eine Messstelle oder Messeinrichtung nicht oder nicht rechtzeitig schafft oder nicht oder nicht für die vorgeschriebene Dauer erhält,</w:t>
      </w:r>
    </w:p>
    <w:p>
      <w:pPr>
        <w:ind w:left="420"/>
      </w:pPr>
      <w:r>
        <w:t xml:space="preserve">18. entgegen § 12 Absatz 3 Satz 1 eine Messung oder eine Kontrolle nicht oder nicht rechtzeitig durchführt,</w:t>
      </w:r>
    </w:p>
    <w:p>
      <w:pPr>
        <w:ind w:left="420"/>
      </w:pPr>
      <w:r>
        <w:t xml:space="preserve">19. entgegen § 12 Absatz 3 Satz 2 Nummer 1 oder Nummer 2 in Verbindung mit Anhang 5 Nummer 6 oder Nummer 7 Satz 1, 2 oder Satz 3 Sickerwasser oder Deponiegas nicht oder nicht richtig handhabt,</w:t>
      </w:r>
    </w:p>
    <w:p>
      <w:pPr>
        <w:ind w:left="420"/>
      </w:pPr>
      <w:r>
        <w:t xml:space="preserve">20. entgegen § 12 Absatz 4 Satz 2 Nummer 2 nicht nach den Maßnahmenplänen verfährt,</w:t>
      </w:r>
    </w:p>
    <w:p>
      <w:pPr>
        <w:ind w:left="420"/>
      </w:pPr>
      <w:r>
        <w:t xml:space="preserve">21. entgegen § 13 Absatz 1 Satz 1 eine Betriebsordnung oder ein Betriebshandbuch nicht oder nicht rechtzeitig erstellt oder</w:t>
      </w:r>
    </w:p>
    <w:p>
      <w:pPr>
        <w:ind w:left="420"/>
      </w:pPr>
      <w:r>
        <w:t xml:space="preserve">22. entgegen § 14 Absatz 2 oder § 15 Satz 1 Abfälle oder einen Deponieersatzbaustoff verwendet.</w:t>
      </w:r>
    </w:p>
    <w:p>
      <w:r>
        <w:t xml:space="preserve">(2) Ordnungswidrig im Sinne des § 69 Absatz 2 Nummer 15 des Kreislaufwirtschaftsgesetzes handelt, wer vorsätzlich oder fahrlässig</w:t>
      </w:r>
    </w:p>
    <w:p>
      <w:pPr>
        <w:ind w:left="420"/>
      </w:pPr>
      <w:r>
        <w:t xml:space="preserve">1. entgegen § 8 Absatz 1 Satz 1 oder Satz 6 eine grundlegende Charakterisierung nicht, nicht richtig, nicht vollständig oder nicht rechtzeitig vorlegt,</w:t>
      </w:r>
    </w:p>
    <w:p>
      <w:pPr>
        <w:ind w:left="420"/>
      </w:pPr>
      <w:r>
        <w:t xml:space="preserve">2. entgegen § 8 Absatz 1 Satz 5 oder Satz 7 Schlüsselparameter nicht oder nicht rechtzeitig festlegt,</w:t>
      </w:r>
    </w:p>
    <w:p>
      <w:pPr>
        <w:ind w:left="420"/>
      </w:pPr>
      <w:r>
        <w:t xml:space="preserve">3. entgegen § 8 Absatz 3 Satz 1, auch in Verbindung mit § 17 Absatz 1, Abfälle nicht oder nicht rechtzeitig überprüft,</w:t>
      </w:r>
    </w:p>
    <w:p>
      <w:pPr>
        <w:ind w:left="420"/>
      </w:pPr>
      <w:r>
        <w:t xml:space="preserve">4. entgegen § 8 Absatz 5 Satz 1, 4, 5 oder Satz 6, jeweils auch in Verbindung mit § 17 Absatz 1, eine Kontrolluntersuchung nicht, nicht richtig, nicht vollständig oder nicht rechtzeitig durchführt,</w:t>
      </w:r>
    </w:p>
    <w:p>
      <w:pPr>
        <w:ind w:left="420"/>
      </w:pPr>
      <w:r>
        <w:t xml:space="preserve">5. entgegen § 8 Absatz 7, auch in Verbindung mit § 17 Absatz 1, eine Rückstellprobe nicht oder nicht rechtzeitig nimmt oder nicht oder nicht mindestens einen Monat aufbewahrt,</w:t>
      </w:r>
    </w:p>
    <w:p>
      <w:pPr>
        <w:ind w:left="420"/>
      </w:pPr>
      <w:r>
        <w:t xml:space="preserve">6. entgegen § 12 Absatz 4 Satz 2 Nummer 1 die zuständige Behörde nicht oder nicht rechtzeitig informiert,</w:t>
      </w:r>
    </w:p>
    <w:p>
      <w:pPr>
        <w:ind w:left="420"/>
      </w:pPr>
      <w:r>
        <w:t xml:space="preserve">7. entgegen § 13 Absatz 2 Satz 1 in Verbindung mit Anhang 5 Nummer 1.3 Satz 5, jeweils auch in Verbindung mit § 17 Absatz 2 Satz 2, eine dort genannte Angabe nicht, nicht richtig oder nicht vollständig dokumentiert,</w:t>
      </w:r>
    </w:p>
    <w:p>
      <w:pPr>
        <w:ind w:left="420"/>
      </w:pPr>
      <w:r>
        <w:t xml:space="preserve">8. entgegen § 13 Absatz 3 Satz 1 ein Betriebstagebuch nicht, nicht richtig oder nicht vollständig führt,</w:t>
      </w:r>
    </w:p>
    <w:p>
      <w:pPr>
        <w:ind w:left="420"/>
      </w:pPr>
      <w:r>
        <w:t xml:space="preserve">9. entgegen § 13 Absatz 4 eine Unterrichtung nicht, nicht richtig, nicht vollständig oder nicht rechtzeitig vornimmt,</w:t>
      </w:r>
    </w:p>
    <w:p>
      <w:pPr>
        <w:ind w:left="420"/>
      </w:pPr>
      <w:r>
        <w:t xml:space="preserve">10. entgegen § 13 Absatz 5 Satz 1 den Jahresbericht nicht, nicht richtig, nicht vollständig oder nicht rechtzeitig vorlegt,</w:t>
      </w:r>
    </w:p>
    <w:p>
      <w:pPr>
        <w:ind w:left="420"/>
      </w:pPr>
      <w:r>
        <w:t xml:space="preserve">11. entgegen § 13 Absatz 6 Satz 1 einen Bestandsplan nicht, nicht richtig, nicht vollständig oder nicht rechtzeitig erstellt oder</w:t>
      </w:r>
    </w:p>
    <w:p>
      <w:pPr>
        <w:ind w:left="420"/>
      </w:pPr>
      <w:r>
        <w:t xml:space="preserve">12. entgegen § 13 Absatz 7 eine Information nicht, nicht richtig, nicht vollständig oder nicht rechtzeitig übermittelt.</w:t>
      </w:r>
    </w:p>
    <w:p>
      <w:r>
        <w:t xml:space="preserve">(3) Die Bestimmungen des Absatzes 1 Nummer 1 bis 9 und 17 bis 21 sowie des Absatzes 2 Nummer 1 bis 12 gelten auch für Langzeitlager im Sinne des § 23 Absatz 1 Satz 1.</w:t>
      </w:r>
    </w:p>
    <w:p>
      <w:r>
        <w:rPr>
          <w:color w:val="555555"/>
          <w:sz w:val="17"/>
        </w:rPr>
        <w:t xml:space="preserve">Zitiervorschlag: § 27 DepV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https://recht.nulegal.eu/gesetze/DepV%202009/27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