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DelV (Bayern)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28. Januar 2014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