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De-Mail-G — Aufklärungs- und Informationspflichten</w:t>
      </w:r>
    </w:p>
    <w:p>
      <w:r>
        <w:rPr>
          <w:color w:val="555555"/>
          <w:sz w:val="18"/>
        </w:rPr>
        <w:t xml:space="preserve">De-Mail-Gesetz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(1) Der akkreditierte Diensteanbieter hat den Nutzer vor der erstmaligen Nutzung des De-Mail-Kontos über die Rechtsfolgen und Kosten der Nutzung von De-Mail-Diensten, insbesondere der Nutzung des Postfach- und Versanddienstes nach § 5, des Verzeichnisdienstes nach § 7 und der Dokumentenablage nach § 8, über die Rechtsfolgen und Kosten der Sperrung und Auflösung des De-Mail-Kontos nach § 10, der Einstellung der Tätigkeit nach § 11 und der Vertragsbeendigung nach § 12 sowie über die Maßnahmen zu informieren, die notwendig sind, um einen unbefugten Zugang zum De-Mail-Konto zu verhindern. Dies umfasst insbesondere auch Informationen</w:t>
      </w:r>
    </w:p>
    <w:p>
      <w:pPr>
        <w:ind w:left="420"/>
      </w:pPr>
      <w:r>
        <w:t xml:space="preserve">1. über die Möglichkeit und Bedeutung einer sicheren Anmeldung nach § 4 Absatz 1 Satz 2 sowie einen Hinweis dazu, dass ein Zugang zum De-Mail-Konto ohne sichere Anmeldung nicht den gleichen Schutz bietet wie mit einer sicheren Anmeldung und</w:t>
      </w:r>
    </w:p>
    <w:p>
      <w:pPr>
        <w:ind w:left="420"/>
      </w:pPr>
      <w:r>
        <w:t xml:space="preserve">2. über den Inhalt und die Bedeutung der Transportverschlüsselung nach § 5 Absatz 3 Satz 2 sowie der Verschlüsselung nach § 4 Absatz 3 sowie über die Unterschiede dieser Verschlüsselungen zu einer Ende-zu-Ende-Verschlüsselung nach § 5 Absatz 3 Satz 3.</w:t>
      </w:r>
    </w:p>
    <w:p>
      <w:r>
        <w:t xml:space="preserve">Der akkreditierte Diensteanbieter muss den Nutzer außerdem darüber informieren, wie mit schadsoftwarebehafteten De-Mail-Nachrichten umgegangen wird.</w:t>
      </w:r>
    </w:p>
    <w:p>
      <w:r>
        <w:t xml:space="preserve">(2) Der akkreditierte Diensteanbieter darf die erstmalige Nutzung des De-Mail-Kontos nur zulassen, wenn der Nutzer die erforderlichen Informationen in Textform erhalten und in Textform bestätigt hat, dass er die Informationen nach Absatz 1 erhalten und zur Kenntnis genommen hat.</w:t>
      </w:r>
    </w:p>
    <w:p>
      <w:r>
        <w:t xml:space="preserve">(3) Informationspflichten nach anderen Gesetzen bleiben unberührt.</w:t>
      </w:r>
    </w:p>
    <w:p>
      <w:r>
        <w:rPr>
          <w:color w:val="555555"/>
          <w:sz w:val="17"/>
        </w:rPr>
        <w:t xml:space="preserve">Zitiervorschlag: § 9 De-Mail-G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https://recht.nulegal.eu/gesetze/De-Mail-G/9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