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De-Mail-G — Außerkrafttreten</w:t>
      </w:r>
    </w:p>
    <w:p>
      <w:r>
        <w:rPr>
          <w:color w:val="555555"/>
          <w:sz w:val="18"/>
        </w:rPr>
        <w:t xml:space="preserve">De-Mail-Gesetz</w:t>
      </w:r>
    </w:p>
    <w:p>
      <w:r>
        <w:rPr>
          <w:color w:val="555555"/>
          <w:sz w:val="18"/>
        </w:rPr>
        <w:t xml:space="preserve">Stand: 11.07.2026 (konsolidierte Textfassung, kein amtliches Inkrafttretensdatum)</w:t>
      </w:r>
    </w:p>
    <w:p>
      <w:r>
        <w:t xml:space="preserve">Dieses Gesetz tritt mit Ablauf des 31. Dezember 2026 außer Kraft.</w:t>
      </w:r>
    </w:p>
    <w:p>
      <w:r>
        <w:rPr>
          <w:color w:val="555555"/>
          <w:sz w:val="17"/>
        </w:rPr>
        <w:t xml:space="preserve">Zitiervorschlag: § 26 De-Mail-G</w:t>
      </w:r>
    </w:p>
    <w:p>
      <w:r>
        <w:rPr>
          <w:color w:val="555555"/>
          <w:sz w:val="17"/>
        </w:rPr>
        <w:t xml:space="preserve">Quelle: Bundesamt für Justiz, abgerufen 11.07.2026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https://recht.nulegal.eu/gesetze/De-Mail-G/26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