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DarlehensV 1980 — Übergangsvorschrift</w:t>
      </w:r>
    </w:p>
    <w:p>
      <w:r>
        <w:rPr>
          <w:color w:val="555555"/>
          <w:sz w:val="18"/>
        </w:rPr>
        <w:t xml:space="preserve">Verordnung über die Einziehung der nach dem Bundesausbildungsförderungsgesetz geleisteten Darlehen</w:t>
      </w:r>
    </w:p>
    <w:p>
      <w:r>
        <w:rPr>
          <w:color w:val="555555"/>
          <w:sz w:val="18"/>
        </w:rPr>
        <w:t xml:space="preserve">Historische Fassung: Stand 07.09.2019 bis 29.10.2022. Dies ist nicht die aktuelle Fassung.</w:t>
      </w:r>
    </w:p>
    <w:p>
      <w:r>
        <w:t xml:space="preserve">Bis zum Ablauf des 31. März 2020 sind die §§ 6 und 8 und die Anlage in der am 31. August 2019 geltenden Fassung weiter anzuwenden.</w:t>
      </w:r>
    </w:p>
    <w:p>
      <w:r>
        <w:rPr>
          <w:color w:val="555555"/>
          <w:sz w:val="17"/>
        </w:rPr>
        <w:t xml:space="preserve">Zitiervorschlag: § 13a DarlehensV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https://recht.nulegal.eu/gesetze/DarlehensV%201980/13a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