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DarlVermV — Angaben zur Speicherung im Vermittlerregister</w:t>
      </w:r>
    </w:p>
    <w:p>
      <w:r>
        <w:rPr>
          <w:color w:val="555555"/>
          <w:sz w:val="18"/>
        </w:rPr>
        <w:t xml:space="preserve">Darlehensvermittlungsverordnung</w:t>
      </w:r>
    </w:p>
    <w:p>
      <w:r>
        <w:rPr>
          <w:color w:val="555555"/>
          <w:sz w:val="18"/>
        </w:rPr>
        <w:t xml:space="preserve">Stand: 01.08.2026 (konsolidierte Textfassung, kein amtliches Inkrafttretensdatum)</w:t>
      </w:r>
    </w:p>
    <w:p>
      <w:r>
        <w:t xml:space="preserve">Im Vermittlerregister nach § 11a der Gewerbeordnung werden folgende Angaben zum nach § 34k Absatz 8 der Gewerbeordnung Eintragungspflichtigen gespeichert:</w:t>
      </w:r>
    </w:p>
    <w:p>
      <w:pPr>
        <w:ind w:left="420"/>
      </w:pPr>
      <w:r>
        <w:t xml:space="preserve">1. der Familienname und der Vorname sowie die Firmen der Personenhandelsgesellschaften, in denen der Eintragungspflichtige als geschäftsführender Gesellschafter tätig ist,</w:t>
      </w:r>
    </w:p>
    <w:p>
      <w:pPr>
        <w:ind w:left="420"/>
      </w:pPr>
      <w:r>
        <w:t xml:space="preserve">2. das Geburtsdatum,</w:t>
      </w:r>
    </w:p>
    <w:p>
      <w:pPr>
        <w:ind w:left="420"/>
      </w:pPr>
      <w:r>
        <w:t xml:space="preserve">3. die Angabe, dass der Eintragungspflichtige eine Erlaubnis nach § 34k Absatz 1 der Gewerbeordnung als Darlehensvermittler besitzt,</w:t>
      </w:r>
    </w:p>
    <w:p>
      <w:pPr>
        <w:ind w:left="420"/>
      </w:pPr>
      <w:r>
        <w:t xml:space="preserve">4. die Angabe, ob der Eintragungspflichtige als Honorar-Darlehensberater nach § 34k Absatz 5 der Gewerbeordnung auftritt,</w:t>
      </w:r>
    </w:p>
    <w:p>
      <w:pPr>
        <w:ind w:left="420"/>
      </w:pPr>
      <w:r>
        <w:t xml:space="preserve">5. die Bezeichnung und die Anschrift der zuständigen Erlaubnisbehörde und der zuständigen Registerbehörde,</w:t>
      </w:r>
    </w:p>
    <w:p>
      <w:pPr>
        <w:ind w:left="420"/>
      </w:pPr>
      <w:r>
        <w:t xml:space="preserve">6. die betriebliche Anschrift,</w:t>
      </w:r>
    </w:p>
    <w:p>
      <w:pPr>
        <w:ind w:left="420"/>
      </w:pPr>
      <w:r>
        <w:t xml:space="preserve">7. die Registrierungsnummer nach § 8 Absatz 3 Satz 1,</w:t>
      </w:r>
    </w:p>
    <w:p>
      <w:pPr>
        <w:ind w:left="420"/>
      </w:pPr>
      <w:r>
        <w:t xml:space="preserve">8. der Familienname und der Vorname der vom Eintragungspflichtigen beschäftigten Personen, die für die Vermittlung und Beratung in leitender Position verantwortlich sind, sowie</w:t>
      </w:r>
    </w:p>
    <w:p>
      <w:pPr>
        <w:ind w:left="420"/>
      </w:pPr>
      <w:r>
        <w:t xml:space="preserve">9. die Geburtsdaten der nach Nummer 8 eingetragenen Personen.</w:t>
      </w:r>
    </w:p>
    <w:p>
      <w:r>
        <w:t xml:space="preserve">Ist der Eintragungspflichtige eine juristische Person, so werden neben ihrer Firma auch der Familienname und der Vorname der natürlichen Personen gespeichert, die innerhalb des für die Geschäftsführung verantwortlichen Organs für die Vermittlertätigkeiten zuständig sind.</w:t>
      </w:r>
    </w:p>
    <w:p>
      <w:r>
        <w:rPr>
          <w:color w:val="555555"/>
          <w:sz w:val="17"/>
        </w:rPr>
        <w:t xml:space="preserve">Zitiervorschlag: § 7 DarlVermV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https://recht.nulegal.eu/gesetze/DarlVermV/7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