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DahmSprG (Brandenburg)</w:t>
      </w:r>
    </w:p>
    <w:p>
      <w:r>
        <w:rPr>
          <w:color w:val="555555"/>
          <w:sz w:val="18"/>
        </w:rPr>
        <w:t xml:space="preserve">Dahme-Spreewald-Gesetz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Lübben .</w:t>
      </w:r>
    </w:p>
    <w:p>
      <w:r>
        <w:rPr>
          <w:color w:val="555555"/>
          <w:sz w:val="17"/>
        </w:rPr>
        <w:t xml:space="preserve">Zitiervorschlag: § 2 DahmSprG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https://recht.nulegal.eu/gesetze/DahmSprG/2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