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DahmSprG (Brandenburg)</w:t>
      </w:r>
    </w:p>
    <w:p>
      <w:r>
        <w:rPr>
          <w:color w:val="555555"/>
          <w:sz w:val="18"/>
        </w:rPr>
        <w:t xml:space="preserve">Dahme-Spreewald-Gesetz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durch § 9 des Kreisneugliederungsgesetzes aus</w:t>
      </w:r>
    </w:p>
    <w:p>
      <w:r>
        <w:t xml:space="preserve">dem Kreis Königs</w:t>
      </w:r>
    </w:p>
    <w:p>
      <w:r>
        <w:t xml:space="preserve">Wusterhausen</w:t>
      </w:r>
    </w:p>
    <w:p>
      <w:r>
        <w:t xml:space="preserve">mit den Gemeinden Telz (Kreis Zossen) und Wernsdorf (Kreis Fürstenwalde),</w:t>
      </w:r>
    </w:p>
    <w:p>
      <w:r>
        <w:t xml:space="preserve">dem Kreis Luckau</w:t>
      </w:r>
    </w:p>
    <w:p>
      <w:r>
        <w:t xml:space="preserve">ohne die zum Amt Dahme gehörenden Gemeinden Bollensdorf, Gebersdorf, Görsdorf, Kemlitz, Mehlsdorf, Niendorf, Prensdorf, Rietdorf, Rosenthal und Wildau-Wentdorf und ohne die Stadt Dahme</w:t>
      </w:r>
    </w:p>
    <w:p>
      <w:r>
        <w:t xml:space="preserve">und dem Kreis Lübben</w:t>
      </w:r>
    </w:p>
    <w:p>
      <w:r>
        <w:t xml:space="preserve">mit der Stadt Lieberose und den Gemeinden Blasdorf, Doberburg, Goschen, Jamlitz, Leeskow, Speichrow, Trebitz und Ullersdorf des Amtes Lieberose sowie der Gemeinde Plattkow (alle Kreis Beeskow)</w:t>
      </w:r>
    </w:p>
    <w:p>
      <w:r>
        <w:t xml:space="preserve">gebildete Landkreis führt den Namen</w:t>
      </w:r>
    </w:p>
    <w:p>
      <w:r>
        <w:t xml:space="preserve">"Landkreis Dahme-Spreewald" .</w:t>
      </w:r>
    </w:p>
    <w:p>
      <w:r>
        <w:rPr>
          <w:color w:val="555555"/>
          <w:sz w:val="17"/>
        </w:rPr>
        <w:t xml:space="preserve">Zitiervorschlag: § 1 DahmSprG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https://recht.nulegal.eu/gesetze/DahmSprG/1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