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DachdMstrV 2006 — Allgemeine Prüfungs- und Verfahrensregelungen, weitere Regelungen zur Meisterprüfung</w:t>
      </w:r>
    </w:p>
    <w:p>
      <w:r>
        <w:rPr>
          <w:color w:val="555555"/>
          <w:sz w:val="18"/>
        </w:rPr>
        <w:t xml:space="preserve">Dachdeckermeisterverordnung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DachdMstrV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https://recht.nulegal.eu/gesetze/DachdMstrV%202006/9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