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DachdMstrV 2006 — Situationsaufgabe</w:t>
      </w:r>
    </w:p>
    <w:p>
      <w:r>
        <w:rPr>
          <w:color w:val="555555"/>
          <w:sz w:val="18"/>
        </w:rPr>
        <w:t xml:space="preserve">Dachdeckermeisterverordnung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Situationsaufgabe ist auftragsorientiert und vervollständigt den Qualifikationsnachweis für die Meisterprüfung im Dachdecker-Handwerk. Die Aufgabenstellung erfolgt durch den Meisterprüfungsausschuss.</w:t>
      </w:r>
    </w:p>
    <w:p>
      <w:r>
        <w:t xml:space="preserve">(2) Als Situationsaufgabe sind drei der nachfolgend aufgeführten Arbeiten auszuführen:</w:t>
      </w:r>
    </w:p>
    <w:p>
      <w:pPr>
        <w:ind w:left="420"/>
      </w:pPr>
      <w:r>
        <w:t xml:space="preserve">1. eine hinterlüftete Außenwandbekleidung mit Unterkonstruktion und Wärmedämmung,</w:t>
      </w:r>
    </w:p>
    <w:p>
      <w:pPr>
        <w:ind w:left="420"/>
      </w:pPr>
      <w:r>
        <w:t xml:space="preserve">2. ein Bauteil zur Dachentwässerung,</w:t>
      </w:r>
    </w:p>
    <w:p>
      <w:pPr>
        <w:ind w:left="420"/>
      </w:pPr>
      <w:r>
        <w:t xml:space="preserve">3. ein Bauteil eines Dachstuhls,</w:t>
      </w:r>
    </w:p>
    <w:p>
      <w:pPr>
        <w:ind w:left="420"/>
      </w:pPr>
      <w:r>
        <w:t xml:space="preserve">4. eine Dachdeckung mit Kehle,</w:t>
      </w:r>
    </w:p>
    <w:p>
      <w:pPr>
        <w:ind w:left="420"/>
      </w:pPr>
      <w:r>
        <w:t xml:space="preserve">5. eine Dachabdichtung mit Anschlussdetails.</w:t>
      </w:r>
    </w:p>
    <w:p>
      <w:r>
        <w:t xml:space="preserve">Davon ist in jedem Fall die Arbeit nach Nummer 5 auszuführen, wenn der Prüfling das Meisterprüfungsprojekt nach § 4 Abs. 3 Nr. 1 und die Arbeit nach Nummer 4, wenn der Prüfling das Meisterprüfungsprojekt nach § 4 Abs. 3 Nr. 2 durchgeführt hat. Die Vorschläge des Prüflings sollen bei der Auswahl der übrigen auszuführenden Arbeiten nach Nummer 1, 2 oder 3 nach Möglichkeit berücksichtigt werden, soweit dies den Vorgaben des Absatzes 1 entspricht.</w:t>
      </w:r>
    </w:p>
    <w:p>
      <w:r>
        <w:t xml:space="preserve">(3) Die Gesamtbewertung der Situationsaufgabe wird aus dem arithmetischen Mittel der Einzelbewertungen nach Absatz 2 gebildet.</w:t>
      </w:r>
    </w:p>
    <w:p>
      <w:r>
        <w:rPr>
          <w:color w:val="555555"/>
          <w:sz w:val="17"/>
        </w:rPr>
        <w:t xml:space="preserve">Zitiervorschlag: § 6 DachdMstrV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https://recht.nulegal.eu/gesetze/DachdMstrV%202006/6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