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DachdArbbV 12</w:t>
      </w:r>
    </w:p>
    <w:p>
      <w:r>
        <w:rPr>
          <w:color w:val="555555"/>
          <w:sz w:val="18"/>
        </w:rPr>
        <w:t xml:space="preserve">12. Dachdeckerarbeitsbedingungenverordnung</w:t>
      </w:r>
    </w:p>
    <w:p>
      <w:r>
        <w:rPr>
          <w:color w:val="555555"/>
          <w:sz w:val="18"/>
        </w:rPr>
        <w:t xml:space="preserve">Historische Fassung: Stand 01.03.2024 bis 01.01.2026.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DachdArbbV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