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DachAusbV — Dauer der Berufsausbildung</w:t>
      </w:r>
    </w:p>
    <w:p>
      <w:r>
        <w:rPr>
          <w:color w:val="555555"/>
          <w:sz w:val="18"/>
        </w:rPr>
        <w:t xml:space="preserve">Dachdeckerausbildungsverordnung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Berufsausbildung dauert drei Jahre.</w:t>
      </w:r>
    </w:p>
    <w:p>
      <w:r>
        <w:rPr>
          <w:color w:val="555555"/>
          <w:sz w:val="17"/>
        </w:rPr>
        <w:t xml:space="preserve">Zitiervorschlag: § 2 DachAusbV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https://recht.nulegal.eu/gesetze/DachAusbV/2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