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4c DWG — Bewertung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Deutsche Welle führt eine fortlaufende Bewertung ihrer Angebote und deren Wirkungen durch.</w:t>
      </w:r>
    </w:p>
    <w:p>
      <w:r>
        <w:t xml:space="preserve">(2) Die Deutsche Welle erarbeitet für den vierjährigen Planungszeitraum der Aufgabenplanung einen Bericht über die durchgeführte Bewertung ihrer Angebote und deren Wirkungen. Dabei bezieht sie den Sachverstand Dritter aus dem In- und Ausland ein.</w:t>
      </w:r>
    </w:p>
    <w:p>
      <w:r>
        <w:t xml:space="preserve">(3) Die Deutsche Welle leitet ihren Bericht nach Absatz 2 dem Deutschen Bundestag, der Bundesregierung sowie dem Bundesrechnungshof zu und veröffentlicht ihn.</w:t>
      </w:r>
    </w:p>
    <w:p>
      <w:r>
        <w:rPr>
          <w:color w:val="555555"/>
          <w:sz w:val="17"/>
        </w:rPr>
        <w:t xml:space="preserve">Zitiervorschlag: § 4c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https://recht.nulegal.eu/gesetze/DWG/4c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