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DWG — Zusammensetzung</w:t>
      </w:r>
    </w:p>
    <w:p>
      <w:r>
        <w:rPr>
          <w:color w:val="555555"/>
          <w:sz w:val="18"/>
        </w:rPr>
        <w:t xml:space="preserve">Deutsche-Welle-Gesetz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Verwaltungsrat besteht aus sieben Mitgliedern. Ihm gehören an:</w:t>
      </w:r>
    </w:p>
    <w:p>
      <w:pPr>
        <w:ind w:left="420"/>
      </w:pPr>
      <w:r>
        <w:t xml:space="preserve">1. je ein vom Deutschen Bundestag und vom Bundesrat sowie ein von der Bundesregierung zu wählender oder zu benennender Vertreter,</w:t>
      </w:r>
    </w:p>
    <w:p>
      <w:pPr>
        <w:ind w:left="420"/>
      </w:pPr>
      <w:r>
        <w:t xml:space="preserve">2. vier vom Rundfunkrat zu wählende Vertreter der in § 31 Abs. 3 genannten gesellschaftlichen Gruppen und Organisationen.</w:t>
      </w:r>
    </w:p>
    <w:p>
      <w:r>
        <w:t xml:space="preserve">(2) Vorschläge für die nach Absatz 1 Nr. 2 zu wählenden Mitglieder können aus der Mitte des Rundfunkrates oder von den in § 31 Abs. 3 genannten gesellschaftlichen Gruppen und Organisationen unterbreitet werden.</w:t>
      </w:r>
    </w:p>
    <w:p>
      <w:r>
        <w:t xml:space="preserve">(3) Für jedes Mitglied des Verwaltungsrates ist ein stellvertretendes Mitglied zu wählen oder zu benennen. Das stellvertretende Mitglied nimmt bei Verhinderung des ordentlichen Mitglieds vollberechtigt an den Sitzungen des Verwaltungsrates teil.</w:t>
      </w:r>
    </w:p>
    <w:p>
      <w:r>
        <w:rPr>
          <w:color w:val="555555"/>
          <w:sz w:val="17"/>
        </w:rPr>
        <w:t xml:space="preserve">Zitiervorschlag: § 36 DWG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https://recht.nulegal.eu/gesetze/DWG/36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