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DWG — Aufgabe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15.05.2024 (konsolidierte Textfassung, kein amtliches Inkrafttretensdatum)</w:t>
      </w:r>
    </w:p>
    <w:p>
      <w:r>
        <w:t xml:space="preserve">(1) Die Deutsche Welle bietet für das Ausland Rundfunk (Hörfunk, Fernsehen) und digitale Dienste nach § 1 Absatz 4 Nummer 1 des Digitale-Dienste-Gesetzes an.</w:t>
      </w:r>
    </w:p>
    <w:p>
      <w:r>
        <w:t xml:space="preserve">(2) Die Angebote der Deutschen Welle werden in deutscher Sprache sowie auch in anderen Sprachen verbreitet.</w:t>
      </w:r>
    </w:p>
    <w:p>
      <w:r>
        <w:rPr>
          <w:color w:val="555555"/>
          <w:sz w:val="17"/>
        </w:rPr>
        <w:t xml:space="preserve">Zitiervorschlag: § 3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