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DWG — Unvereinbarkeit von Ämtern und Tätigkeiten</w:t>
      </w:r>
    </w:p>
    <w:p>
      <w:r>
        <w:rPr>
          <w:color w:val="555555"/>
          <w:sz w:val="18"/>
        </w:rPr>
        <w:t xml:space="preserve">Deutsche-Welle-Gesetz</w:t>
      </w:r>
    </w:p>
    <w:p>
      <w:r>
        <w:rPr>
          <w:color w:val="555555"/>
          <w:sz w:val="18"/>
        </w:rPr>
        <w:t xml:space="preserve">Stand: 01.01.2024 (konsolidierte Textfassung, kein amtliches Inkrafttretensdatum)</w:t>
      </w:r>
    </w:p>
    <w:p>
      <w:r>
        <w:t xml:space="preserve">(1) Die Mitgliedschaften in den Gremien der Deutschen Welle schließen sich gegenseitig aus. Der Intendant darf nicht Gremienmitglied sein.</w:t>
      </w:r>
    </w:p>
    <w:p>
      <w:r>
        <w:t xml:space="preserve">(2) Die Mitglieder der Gremien dürfen keine wirtschaftlichen oder sonstigen Interessen verfolgen, die geeignet sind, die Erfüllung ihrer Aufgaben als Mitglieder der Gremien zu gefährden. Sie dürfen insbesondere nicht zugleich Mitglieder eines Organs</w:t>
      </w:r>
    </w:p>
    <w:p>
      <w:pPr>
        <w:ind w:left="420"/>
      </w:pPr>
      <w:r>
        <w:t xml:space="preserve">1. einer anderen öffentlich-rechtlichen Rundfunkanstalt oder eines privaten Rundfunkveranstalters,</w:t>
      </w:r>
    </w:p>
    <w:p>
      <w:pPr>
        <w:ind w:left="420"/>
      </w:pPr>
      <w:r>
        <w:t xml:space="preserve">2. eines Zusammenschlusses von öffentlich-rechtlichen oder privaten Rundfunkveranstaltern,</w:t>
      </w:r>
    </w:p>
    <w:p>
      <w:pPr>
        <w:ind w:left="420"/>
      </w:pPr>
      <w:r>
        <w:t xml:space="preserve">3. einer rechtsfähigen Gesellschaft des privaten Rechts, die unmittelbar oder mittelbar vertragliche Regelungen über die Lieferung von Rundfunkprogrammen oder Programmteilen zu einem öffentlich-rechtlichen oder privaten Rundfunkveranstalter unterhält, oder</w:t>
      </w:r>
    </w:p>
    <w:p>
      <w:pPr>
        <w:ind w:left="420"/>
      </w:pPr>
      <w:r>
        <w:t xml:space="preserve">4. einer öffentlich-rechtlichen Anstalt, der die Zulassung von und die Aufsicht über Rundfunkveranstalter des privaten Rechts obliegt,</w:t>
      </w:r>
    </w:p>
    <w:p>
      <w:r>
        <w:t xml:space="preserve">sein. Satz 2 gilt nicht für von der Deutschen Welle entsandte Mitglieder von Aufsichtsorganen oder Gremien eines Unternehmens, an dem die Deutsche Welle beteiligt ist.</w:t>
      </w:r>
    </w:p>
    <w:p>
      <w:r>
        <w:t xml:space="preserve">(3) Die Mitglieder der Gremien dürfen weder auf Grund eines Dienst- oder Arbeitsvertrages noch als freie Mitarbeiter oder sonstwie gegen Entgelt für die Deutsche Welle oder eine der in Absatz 2 Satz 2 genannten Anstalten, Zusammenschlüsse von Anstalten, Gesellschaften oder Firmen tätig sein, es sei denn, es handelt sich um eine gelegentliche, nicht ständige Vortragstätigkeit.</w:t>
      </w:r>
    </w:p>
    <w:p>
      <w:r>
        <w:t xml:space="preserve">(4) Die von den gesellschaftlichen Gruppen und Organisationen benannten Mitglieder des Rundfunkrates sowie die vom Rundfunkrat aus diesen Gruppen und Organisationen gewählten Mitglieder des Verwaltungsrates dürfen nicht Mitglied des Europäischen Parlaments, einer gesetzgebenden Körperschaft des Bundes oder eines Landes oder Mitglied der Bundesregierung oder einer Landesregierung sein.</w:t>
      </w:r>
    </w:p>
    <w:p>
      <w:r>
        <w:rPr>
          <w:color w:val="555555"/>
          <w:sz w:val="17"/>
        </w:rPr>
        <w:t xml:space="preserve">Zitiervorschlag: § 25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