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DWG — Beweissicherung</w:t>
      </w:r>
    </w:p>
    <w:p>
      <w:r>
        <w:rPr>
          <w:color w:val="555555"/>
          <w:sz w:val="18"/>
        </w:rPr>
        <w:t xml:space="preserve">Deutsche-Welle-Gesetz</w:t>
      </w:r>
    </w:p>
    <w:p>
      <w:r>
        <w:rPr>
          <w:color w:val="555555"/>
          <w:sz w:val="18"/>
        </w:rPr>
        <w:t xml:space="preserve">Stand: 10.06.2019 (konsolidierte Textfassung, kein amtliches Inkrafttretensdatum)</w:t>
      </w:r>
    </w:p>
    <w:p>
      <w:r>
        <w:t xml:space="preserve">(1) Von allen Sendungen, die die Deutsche Welle verbreitet, sind originalgetreue und vollständige Tonaufzeichnungen, von Fernsehsendungen auch Bildaufzeichnungen, herzustellen und aufzubewahren.</w:t>
      </w:r>
    </w:p>
    <w:p>
      <w:r>
        <w:t xml:space="preserve">(2) Die Aufbewahrungsfrist beträgt drei Monate ab dem Tag der Ausstrahlung der Sendung. Wird innerhalb dieser Frist eine Sendung beanstandet, so ist die Aufzeichnung aufzubewahren, bis die Beanstandung durch rechtskräftige gerichtliche Entscheidung, durch gerichtlichen Vergleich oder auf andere Weise erledigt ist.</w:t>
      </w:r>
    </w:p>
    <w:p>
      <w:r>
        <w:t xml:space="preserve">(3) Wer schriftlich oder elektronisch glaubhaft macht, durch eine Sendung der Deutschen Welle in seinen Rechten betroffen zu sein, kann von der Deutschen Welle Einsicht in die Aufzeichnung dieser Sendung verlangen und auf eigene Kosten durch die Deutsche Welle Mehrausfertigungen herstellen lassen.</w:t>
      </w:r>
    </w:p>
    <w:p>
      <w:r>
        <w:rPr>
          <w:color w:val="555555"/>
          <w:sz w:val="17"/>
        </w:rPr>
        <w:t xml:space="preserve">Zitiervorschlag: § 21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