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38b DVOSächsBO (Sachsen) — Schriftlicher Kenntnisnachweis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Bewerberin oder der Bewerber hat schriftlich vertiefte Kenntnisse nachzuweisen bei der</w:t>
      </w:r>
    </w:p>
    <w:p>
      <w:r>
        <w:t xml:space="preserve">1. Bewältigung überdurchschnittlich schwieriger geotechnischer Aufgaben, insbesondere bei Baumaßnahmen der Geotechnischen Kategorie 3,</w:t>
      </w:r>
    </w:p>
    <w:p>
      <w:r>
        <w:t xml:space="preserve">2. Erfassung der Wechselwirkung von Baugrund und baulicher Anlage durch geeignete Berechnungsverfahren,</w:t>
      </w:r>
    </w:p>
    <w:p>
      <w:r>
        <w:t xml:space="preserve">3. Ableitung und Beurteilung von Angaben zur Sicherheit der Gründung baulicher Anlagen,</w:t>
      </w:r>
    </w:p>
    <w:p>
      <w:r>
        <w:t xml:space="preserve">4. Bildung von Berechnungs- oder Erkenntnismodellen als Grundlage der Beurteilung des Tragverhaltens des Baugrunds,</w:t>
      </w:r>
    </w:p>
    <w:p>
      <w:r>
        <w:t xml:space="preserve">5. Ermittlung und Beurteilung von bodenmechanischen Kenngrößen, auch im Hinblick auf die Untersuchungsmethoden.</w:t>
      </w:r>
    </w:p>
    <w:p>
      <w:r>
        <w:t xml:space="preserve">(2) § 25 Absatz 3, §§ 25c und 25d gelten entsprechend.</w:t>
      </w:r>
    </w:p>
    <w:p>
      <w:r>
        <w:rPr>
          <w:color w:val="555555"/>
          <w:sz w:val="17"/>
        </w:rPr>
        <w:t xml:space="preserve">Zitiervorschlag: § 38b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https://recht.nulegal.eu/gesetze/DVOS%C3%A4chsBO/38b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