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29a DVOSächsBO (Sachsen) — Überprüfung des fachlichen Werdegangs</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Überprüfung des fachlichen Werdegangs dient der Feststellung, ob die Bewerberin oder der Bewerber die besonderen Voraussetzungen des § 27 Satz 1 Nummer 2 und 3 erfüllt. Maßgeblich ist der Zeitpunkt der Entscheidung des Prüfungsausschusses über die Zulassung zur Prüfung. Eine Bewerberin oder ein Bewerber, die oder der die Voraussetzungen nicht erfüllt, wird nicht zur Prüfung zugelassen.</w:t>
      </w:r>
    </w:p>
    <w:p>
      <w:r>
        <w:t xml:space="preserve">(2) Die Bewerberin oder der Bewerber hat eine Darstellung ihres oder seines fachlichen Werdegangs und eine Referenzobjektliste von Brandschutznachweisen für mindestens zehn Sonderbauvorhaben unterschiedlicher Art mit höherem brandschutztechnischen Schwierigkeitsgrad (Brandschutznachweise für Sonderbauten oder deren Prüfung) vorzulegen. Bei den Vorhaben muss die Bewerberin oder der Bewerber die brandschutztechnische Planung oder deren Prüfung selbst durchgeführt haben und dies erklären. Die Auswahl der Vorhaben hat von der Bewerberin oder dem Bewerber so zu erfolgen, dass ein Zeitraum seiner Tätigkeit von mindestens fünf Jahren widergespiegelt wird. Die Vorhaben sollen nicht älter als zehn Jahre sein; die Bewerberin oder der Bewerber muss über die Unterlagen der Vorhaben und gegebenenfalls Prüfberichte verfügen.</w:t>
      </w:r>
    </w:p>
    <w:p>
      <w:r>
        <w:t xml:space="preserve">(3) Der Prüfungsausschuss wählt aus der Referenzobjektliste nach Absatz 2 Satz 1 drei Brandschutznachweise oder Prüfberichte aus. Diese Brandschutznachweise oder Prüfberichte sind vom Prüfungsausschuss zu prüfen und zu bewerten, um die überdurchschnittlichen Fähigkeiten nach § 27 Satz 1 Nummer 3 festzustellen. § 25a Absatz 4 gilt entsprechend.</w:t>
      </w:r>
    </w:p>
    <w:p>
      <w:r>
        <w:rPr>
          <w:color w:val="555555"/>
          <w:sz w:val="17"/>
        </w:rPr>
        <w:t xml:space="preserve">Zitiervorschlag: § 29a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https://recht.nulegal.eu/gesetze/DVOS%C3%A4chsBO/29a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