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DVOPflanze (Nordrhein-Westfalen) — Zuständigkeit des Ministeriums</w:t>
      </w:r>
    </w:p>
    <w:p>
      <w:r>
        <w:rPr>
          <w:color w:val="555555"/>
          <w:sz w:val="18"/>
        </w:rPr>
        <w:t xml:space="preserve">Durchführungsverordnung Pflanze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Landwirtschaft und Forsten zuständige Ministerium (Ministerium) ist zuständige oberste Landesbehörde zur Ausführung des Pflanzenschutzgesetzes vom 6. Februar 2012 (BGBl. I S. 148, 1281) in der jeweils geltenden Fassung und des Pflanzengesundheitsgesetzes vom 5. Juli 2021 (BGBl. I S. 2354) in der jeweils geltenden Fassung.</w:t>
      </w:r>
    </w:p>
    <w:p>
      <w:r>
        <w:rPr>
          <w:color w:val="555555"/>
          <w:sz w:val="17"/>
        </w:rPr>
        <w:t xml:space="preserve">Zitiervorschlag: § 1 DVOPflanze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https://recht.nulegal.eu/gesetze/DVOPflanze/1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