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DSV (Brandenburg) — Nicht automatisierte Datenverarbeitung</w:t>
      </w:r>
    </w:p>
    <w:p>
      <w:r>
        <w:rPr>
          <w:color w:val="555555"/>
          <w:sz w:val="18"/>
        </w:rPr>
        <w:t xml:space="preserve">Datenschutzverordnung Schulwesen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Personenbezogene Daten in nicht automatisierten Dateisystemen und in Akten, insbesondere in Schülerakten, Klassen- oder Kursbüchern, Notenbüchern oder Unterlagen über Lehrkräfte und Personen des sonstigen pädagogischen Personals sowie Prüfungsunterlagen, Klassenarbeiten und Klausuren sind in verschlossenen Schränken und Räumen aufzubewahren. Ein Entfernen der Schülerakten, Klassen- oder Kursbücher, Notenbücher, Prüfungsunterlagen sowie der Unterlagen über Lehrkräfte und Personen des sonstigen pädagogischen Personals vom Aufbewahrungsort darf nur so lange erfolgen, wie dies zur Erfüllung der zugrundeliegenden Aufgaben erforderlich ist. Außer zum Zweck der Übermittlung dürfen diese das Schulgebäude nicht verlassen. Klassenbücher können zu schulischen Veranstaltungen außerhalb des Schulgebäudes mitgeführt werden, wenn dies für die Gewährleistung von Eintragungen erforderlich ist.</w:t>
      </w:r>
    </w:p>
    <w:p>
      <w:r>
        <w:rPr>
          <w:color w:val="555555"/>
          <w:sz w:val="17"/>
        </w:rPr>
        <w:t xml:space="preserve">Zitiervorschlag: § 3 DSV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