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DSV (Brandenburg) — Automatisierte zentrale Schülerdatei</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automatisierte zentrale Schülerdatei (Schülerdatei) besteht aus einem automatisiert geführten einheitlichen Bestand von Daten der Schulen in öffentlicher Trägerschaft und der Ersatzschulen. Sie wird von dem für Schule zuständigen Ministerium errichtet. In der Schülerdatei sind nur die in § 65a Absatz 1 Satz 2 Nummer 1 bis 10 des Brandenburgischen Schulgesetzes bestimmten personenbezogenen Daten zu verarbeiten, wobei für Zwecke der Überwachung der Schulpflicht zu § 65a Absatz 1 Satz 2 Nummer 7 des Brandenburgischen Schulgesetzes die gemäß Absatz 2 bestimmten Daten zu verarbeiten sind.</w:t>
      </w:r>
    </w:p>
    <w:p>
      <w:r>
        <w:t xml:space="preserve">(2) In der Schülerdatei sind folgende personenbezogene Daten und Merkmale zu verarbeiten:</w:t>
      </w:r>
    </w:p>
    <w:p>
      <w:r>
        <w:t xml:space="preserve">die landeseindeutige Schülernummer, Name der Schülerin oder des Schülers (Vorname, Name, Geburtsname), Geschlecht, Geburtsdatum, Anschrift (Bundesland, Postleitzahl, Wohnort, Ortsteil, Straße, Hausnummer),</w:t>
      </w:r>
    </w:p>
    <w:p>
      <w:r>
        <w:t xml:space="preserve">Namen der Eltern (Vorname, Name, Geburtsname, Anrede), Anschrift der Eltern (Postleitzahl, Wohnort, Ortsteil, Straße, Hausnummer), Art der Personensorgeberechtigung (Mutter, Vater, Vormund, Sonstiger),</w:t>
      </w:r>
    </w:p>
    <w:p>
      <w:r>
        <w:t xml:space="preserve">Schulnummer (derzeit besuchte Schule und zuvor besuchte Schulen),</w:t>
      </w:r>
    </w:p>
    <w:p>
      <w:r>
        <w:t xml:space="preserve">Merkmale gemäß § 65a Absatz 1 Nummer 7 des Brandenburgischen Schulgesetzes: Status Schulpflicht (vollzeitschulpflichtig, berufsschulpflichtig, nicht schulpflichtig), aktives Schulverhältnis (insbesondere keine längerfristige Beurlaubung, kein Gastschulverhältnis an anderer Schule),</w:t>
      </w:r>
    </w:p>
    <w:p>
      <w:r>
        <w:t xml:space="preserve">Teilnahme an schulärztlichen und schulzahnärztlichen Untersuchungen,</w:t>
      </w:r>
    </w:p>
    <w:p>
      <w:r>
        <w:t xml:space="preserve">Teilnahme an der Sprachstandsfeststellung sowie an Sprachförderung,</w:t>
      </w:r>
    </w:p>
    <w:p>
      <w:r>
        <w:t xml:space="preserve">Schulanmeldung und Schulwechsel: Status im Anmelde- und Zuweisungsverfahren (zum Beispiel Bewerber, abgelehnte Bewerber, aufgenommene Bewerber, Warteliste, Zurückstellung, die für die jeweiligen Übergangsverfahren in die Jahrgangsstufen 5, 7 und 11 als erforderlich geregelten Merkmale),</w:t>
      </w:r>
    </w:p>
    <w:p>
      <w:r>
        <w:t xml:space="preserve">externer Schulbesuch (die Schülerin oder der Schüler ist einer anderen Schule zugeordnet, besucht aber stundenweise diese Schule), Schulnummer dieser Schule, Beginn und Ende dieses Schulbesuchs,</w:t>
      </w:r>
    </w:p>
    <w:p>
      <w:r>
        <w:t xml:space="preserve">Schulverhältnis in einem anderen Bundesland, Antrag auf vorgezogene Einschulung gemäß § 37 Absatz 4 Satz 2 des Brandenburgischen Schulgesetzes (einschließlich Ablehnung oder Gestattung), Antrag der Eltern gemäß § 106 Absatz 4 des Brandenburgischen Schulgesetzes (einschließlich Ablehnung oder Gestattung).</w:t>
      </w:r>
    </w:p>
    <w:p>
      <w:r>
        <w:t xml:space="preserve">(3) Die personenbezogenen Daten der Schülerdatei werden von den Schulen und den für die jeweiligen Schulen zuständigen staatlichen Schulämtern im Rahmen der Zuständigkeit verarbeitet. Die Datenverarbeitung im Rahmen der Schülerdatei einer Schule bezieht sich nur auf die Schülerinnen und Schüler, für die sie Aufgaben im Sinne der Schulpflichtüberwachung im Rahmen des Schulverhältnisses wahrnimmt. Dies gilt entsprechend für die Schulen, die im Rahmen der Sprachstandsfeststellungen und Sprachförderung als zuständige Schule gelten. Technisch organisatorisch ist zu gewährleisten, dass jede Schule nur Zugriff auf die Daten der Personen hat, für die sie zuständig ist. Das zuständige staatliche Schulamt hat einzelfallbezogene Zugriffsrechte nur in dem zur Erfüllung der Aufgaben erforderlichen Umfang. Die Erteilung der erforderlichen Zugriffsrechte sowie deren zeitlicher Umfang werden im Rahmen eines Sicherheitskonzeptes gemäß § 4 des Brandenburgischen Datenschutzgesetzes und gemäß Artikel 5 der Verordnung (EU) 2016/679 festgelegt. Erfolgt der Zugriff im Rahmen schulaufsichtlicher Befugnisse, ist zu gewährleisten, dass ein namentlicher Bezug auf einzelne Personen nicht möglich ist. Bei der Aufgabenzuständigkeit im Einzelfall dürfen personenbezogene Daten außerhalb der Aufgabenzuständigkeit nicht einsehbar sein.</w:t>
      </w:r>
    </w:p>
    <w:p>
      <w:r>
        <w:t xml:space="preserve">(4) Für die zentrale Datenhaltung im Rahmen landeseinheitlicher Verfahren ist insbesondere für Schulwechsel eine Änderung der Berechtigung zum Zeitpunkt des Löschens gemäß Absatz 2 vorzusehen. Ein weiterer datenbezogener Zugriff der bisher zuständigen Schule muss ausgeschlossen sein. Der automatisierte Abruf aus der Schülerdatei ist nicht zulässig.</w:t>
      </w:r>
    </w:p>
    <w:p>
      <w:r>
        <w:t xml:space="preserve">(5) Für einzelne Einträge, Ergänzungen, Berichtigungen und Löschungen im Zusammenhang mit der Schülerdatei gemäß Absatz 2 ist die für die Schülerin oder den Schüler zuständige Schule verantwortlich. Das Personal, das für die Verarbeitung der Daten der Schülerdatei zuständig ist, bestimmt die Schulleiterin oder der Schulleiter. Unterbleibt die ordnungsgemäße Löschung gemäß Satz 1, ist diese durch das für Schule zuständige Ministerium oder eine von diesem beauftragte Stelle durchzuführen. Über die Löschung hinaus gehende Rechte des für Schule zuständigen Ministeriums bleiben unberührt.</w:t>
      </w:r>
    </w:p>
    <w:p>
      <w:r>
        <w:t xml:space="preserve">(6) Die Daten der Schülerinnen und Schüler gemäß § 65a Absatz 1 Nummer 7 bis 10 des Brandenburgischen Schulgesetzes sind zwei Jahre nach Beendigung des Schulverhältnisses zu löschen. Die Daten der Schülerinnen und Schüler gemäß § 65a Absatz 1 Nummer 1 bis 4 und Nummer 6 des Brandenburgischen Schulgesetzes (Stammdaten) sind zehn Jahre nach Beendigung des Schulverhältnisses zu löschen. Die Daten der Eltern gemäß § 65a Absatz 1 Nummer 5 des Brandenburgischen Schulgesetzes sind unmittelbar nach Beendigung des Schulverhältnisses zu löschen. Sofern Daten gemäß § 65a Absatz 1 Satz 1 Nummer 8 und 9 des Brandenburgischen Schulgesetzes von Grundschulen verarbeitet werden, sind diese zwei Jahre nach der Aufnahme zu löschen. Sind diese Daten in diesem Zeitraum nicht mehr erforderlich, sind sie für Zwecke der Statistik zu anonymisieren.</w:t>
      </w:r>
    </w:p>
    <w:p>
      <w:r>
        <w:rPr>
          <w:color w:val="555555"/>
          <w:sz w:val="17"/>
        </w:rPr>
        <w:t xml:space="preserve">Zitiervorschlag: § 14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