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74 DSGVO — Aufgaben des Vorsitzes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 Der Vorsitz hat folgende Aufgaben:</w:t>
      </w:r>
    </w:p>
    <w:p>
      <w:r>
        <w:t xml:space="preserve">a) Einberufung der Sitzungen des Ausschusses und Erstellung der Tagesordnungen,</w:t>
      </w:r>
    </w:p>
    <w:p>
      <w:r>
        <w:t xml:space="preserve">b) Übermittlung der Beschlüsse des Ausschusses nach Artikel 65 an die federführende Aufsichtsbehörde und die betroffenen Aufsichtsbehörden,</w:t>
      </w:r>
    </w:p>
    <w:p>
      <w:r>
        <w:t xml:space="preserve">c) Sicherstellung einer rechtzeitigen Ausführung der Aufgaben des Ausschusses, insbesondere der Aufgaben im Zusammenhang mit dem Kohärenzverfahren nach Artikel 63.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74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https://recht.nulegal.eu/gesetze/DSGVO/74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