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43 DSGVO — Zertifizierungsstellen</w:t>
      </w:r>
    </w:p>
    <w:p>
      <w:r>
        <w:rPr>
          <w:color w:val="555555"/>
          <w:sz w:val="18"/>
        </w:rPr>
        <w:t xml:space="preserve">DSGVO</w:t>
      </w:r>
    </w:p>
    <w:p>
      <w:r>
        <w:rPr>
          <w:color w:val="555555"/>
          <w:sz w:val="18"/>
        </w:rPr>
        <w:t xml:space="preserve">Stand: 10.07.2026 (konsolidierte Textfassung, kein amtliches Inkrafttretensdatum)</w:t>
      </w:r>
    </w:p>
    <w:p>
      <w:r>
        <w:t xml:space="preserve">(1) Unbeschadet der Aufgaben und Befugnisse der zuständigen Aufsichtsbehörde gemäß den Artikeln 57 und 58 erteilen oder verlängern Zertifizierungsstellen, die über das geeignete Fachwissen hinsichtlich des Datenschutzes verfügen, nach Unterrichtung der Aufsichtsbehörde — damit diese erforderlichenfalls von ihren Befugnissen gemäß Artikel 58 Absatz 2 Buchstabe h Gebrauch machen kann — die Zertifizierung. Die Mitgliedstaaten stellen sicher, dass diese Zertifizierungsstellen von einer oder beiden der folgenden Stellen akkreditiert werden:</w:t>
      </w:r>
    </w:p>
    <w:p>
      <w:r>
        <w:t xml:space="preserve">a) der gemäß Artikel 55 oder 56 zuständigen Aufsichtsbehörde;</w:t>
      </w:r>
    </w:p>
    <w:p>
      <w:r>
        <w:t xml:space="preserve">b) der nationalen Akkreditierungsstelle, die gemäß der Verordnung (EG) Nr. 765/2008 des Europäischen Parlaments und des Rates ( 2 ) im Einklang mit EN-ISO/IEC 17065/2012 und mit den zusätzlichen von der gemäß Artikel 55 oder 56 zuständigen Aufsichtsbehörde festgelegten Anforderungen benannt wurde.</w:t>
      </w:r>
    </w:p>
    <w:p>
      <w:r>
        <w:t xml:space="preserve">(2) Zertifizierungsstellen nach Absatz 1 dürfen nur dann gemäß dem genannten Absatz akkreditiert werden, wenn sie</w:t>
      </w:r>
    </w:p>
    <w:p>
      <w:r>
        <w:t xml:space="preserve">a) ihre Unabhängigkeit und ihr Fachwissen hinsichtlich des Gegenstands der Zertifizierung zur Zufriedenheit der zuständigen Aufsichtsbehörde nachgewiesen haben;</w:t>
      </w:r>
    </w:p>
    <w:p>
      <w:r>
        <w:t xml:space="preserve">b) sich verpflichtet haben, die Kriterien nach Artikel 42 Absatz 5, die von der gemäß Artikel 55 oder 56 zuständigen Aufsichtsbehörde oder — gemäß Artikel 63 — von dem Ausschuss genehmigt wurden, einzuhalten;</w:t>
      </w:r>
    </w:p>
    <w:p>
      <w:r>
        <w:t xml:space="preserve">c) Verfahren für die Erteilung, die regelmäßige Überprüfung und den Widerruf der Datenschutzzertifizierung sowie der Datenschutzsiegel und -prüfzeichen festgelegt haben;</w:t>
      </w:r>
    </w:p>
    <w:p>
      <w:r>
        <w:t xml:space="preserve">d) Verfahren und Strukturen festgelegt haben, mit denen sie Beschwerden über Verletzungen der Zertifizierung oder die Art und Weise, in der die Zertifizierung von dem Verantwortlichen oder dem Auftragsverarbeiter umgesetzt wird oder wurde, nachgehen und diese Verfahren und Strukturen für betroffene Personen und die Öffentlichkeit transparent machen, und</w:t>
      </w:r>
    </w:p>
    <w:p>
      <w:r>
        <w:t xml:space="preserve">e) zur Zufriedenheit der zuständigen Aufsichtsbehörde nachgewiesen haben, dass ihre Aufgaben und Pflichten nicht zu einem Interessenkonflikt führen.</w:t>
      </w:r>
    </w:p>
    <w:p>
      <w:r>
        <w:t xml:space="preserve">(3)</w:t>
      </w:r>
    </w:p>
    <w:p>
      <w:r>
        <w:t xml:space="preserve">(4)</w:t>
      </w:r>
    </w:p>
    <w:p>
      <w:r>
        <w:t xml:space="preserve">(5)</w:t>
      </w:r>
    </w:p>
    <w:p>
      <w:r>
        <w:t xml:space="preserve">(6)</w:t>
      </w:r>
    </w:p>
    <w:p>
      <w:r>
        <w:t xml:space="preserve">(7)</w:t>
      </w:r>
    </w:p>
    <w:p>
      <w:r>
        <w:t xml:space="preserve">(8)</w:t>
      </w:r>
    </w:p>
    <w:p>
      <w:r>
        <w:t xml:space="preserve">(9)</w:t>
      </w:r>
    </w:p>
    <w:p>
      <w:r>
        <w:rPr>
          <w:color w:val="555555"/>
          <w:sz w:val="17"/>
        </w:rPr>
        <w:t xml:space="preserve">Zitiervorschlag: Art 43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