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41 DSGVO — Überwachung der genehmigten Verhaltensregeln</w:t>
      </w:r>
    </w:p>
    <w:p>
      <w:r>
        <w:rPr>
          <w:color w:val="555555"/>
          <w:sz w:val="18"/>
        </w:rPr>
        <w:t xml:space="preserve">DSGVO</w:t>
      </w:r>
    </w:p>
    <w:p>
      <w:r>
        <w:rPr>
          <w:color w:val="555555"/>
          <w:sz w:val="18"/>
        </w:rPr>
        <w:t xml:space="preserve">Stand: 10.07.2026 (konsolidierte Textfassung, kein amtliches Inkrafttretensdatum)</w:t>
      </w:r>
    </w:p>
    <w:p>
      <w:r>
        <w:t xml:space="preserve">(1)</w:t>
      </w:r>
    </w:p>
    <w:p>
      <w:r>
        <w:t xml:space="preserve">(2) Eine Stelle gemäß Absatz 1 kann zum Zwecke der Überwachung der Einhaltung von Verhaltensregeln akkreditiert werden, wenn sie</w:t>
      </w:r>
    </w:p>
    <w:p>
      <w:r>
        <w:t xml:space="preserve">a) ihre Unabhängigkeit und ihr Fachwissen hinsichtlich des Gegenstands der Verhaltensregeln zur Zufriedenheit der zuständigen Aufsichtsbehörde nachgewiesen hat;</w:t>
      </w:r>
    </w:p>
    <w:p>
      <w:r>
        <w:t xml:space="preserve">b) Verfahren festgelegt hat, die es ihr ermöglichen, zu bewerten, ob Verantwortliche und Auftragsverarbeiter die Verhaltensregeln anwenden können, die Einhaltung der Verhaltensregeln durch die Verantwortlichen und Auftragsverarbeiter zu überwachen und die Anwendung der Verhaltensregeln regelmäßig zu überprüfen;</w:t>
      </w:r>
    </w:p>
    <w:p>
      <w:r>
        <w:t xml:space="preserve">c) Verfahren und Strukturen festgelegt hat, mit denen sie Beschwerden über Verletzungen der Verhaltensregeln oder über die Art und Weise, in der die Verhaltensregeln von dem Verantwortlichen oder dem Auftragsverarbeiter angewendet werden oder wurden, nachgeht und diese Verfahren und Strukturen für betroffene Personen und die Öffentlichkeit transparent macht, und</w:t>
      </w:r>
    </w:p>
    <w:p>
      <w:r>
        <w:t xml:space="preserve">d) zur Zufriedenheit der zuständigen Aufsichtsbehörde nachgewiesen hat, dass ihre Aufgaben und Pflichten nicht zu einem Interessenkonflikt führen.</w:t>
      </w:r>
    </w:p>
    <w:p>
      <w:r>
        <w:t xml:space="preserve">(3)</w:t>
      </w:r>
    </w:p>
    <w:p>
      <w:r>
        <w:t xml:space="preserve">(4)</w:t>
      </w:r>
    </w:p>
    <w:p>
      <w:r>
        <w:t xml:space="preserve">(5)</w:t>
      </w:r>
    </w:p>
    <w:p>
      <w:r>
        <w:t xml:space="preserve">(6)</w:t>
      </w:r>
    </w:p>
    <w:p>
      <w:r>
        <w:rPr>
          <w:color w:val="555555"/>
          <w:sz w:val="17"/>
        </w:rPr>
        <w:t xml:space="preserve">Zitiervorschlag: Art 41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